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D74" w:rsidRDefault="00F22294">
      <w:pPr>
        <w:pStyle w:val="a9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51"/>
                <wp:lineTo x="21579" y="20851"/>
                <wp:lineTo x="2157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380D74" w:rsidRDefault="00F22294">
      <w:pPr>
        <w:pStyle w:val="a9"/>
      </w:pPr>
      <w:r>
        <w:rPr>
          <w:sz w:val="32"/>
        </w:rPr>
        <w:t xml:space="preserve">ОТДЕЛЕНИЯ ФОНДА ПЕНСИОННОГО </w:t>
      </w:r>
    </w:p>
    <w:p w:rsidR="00380D74" w:rsidRDefault="00F22294">
      <w:pPr>
        <w:pStyle w:val="a9"/>
      </w:pPr>
      <w:r>
        <w:rPr>
          <w:sz w:val="32"/>
        </w:rPr>
        <w:t xml:space="preserve">И СОЦИАЛЬНОГО СТРАХОВАНИЯ </w:t>
      </w:r>
    </w:p>
    <w:p w:rsidR="00380D74" w:rsidRDefault="00F22294">
      <w:pPr>
        <w:pStyle w:val="a9"/>
      </w:pPr>
      <w:r>
        <w:rPr>
          <w:sz w:val="32"/>
        </w:rPr>
        <w:t>РОССИЙСКОЙ ФЕДЕРАЦИИ</w:t>
      </w:r>
    </w:p>
    <w:p w:rsidR="00380D74" w:rsidRDefault="00F22294">
      <w:pPr>
        <w:pStyle w:val="a9"/>
        <w:outlineLvl w:val="0"/>
      </w:pPr>
      <w:r>
        <w:rPr>
          <w:sz w:val="32"/>
        </w:rPr>
        <w:t xml:space="preserve">ПО ВОЛГОГРАДСКОЙ ОБЛАСТИ </w:t>
      </w:r>
    </w:p>
    <w:p w:rsidR="00380D74" w:rsidRDefault="00380D74">
      <w:pPr>
        <w:pStyle w:val="a9"/>
        <w:ind w:left="142"/>
        <w:outlineLvl w:val="0"/>
        <w:rPr>
          <w:sz w:val="32"/>
        </w:rPr>
      </w:pPr>
    </w:p>
    <w:p w:rsidR="00380D74" w:rsidRDefault="00F22294">
      <w:pPr>
        <w:pStyle w:val="ad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380D74" w:rsidRDefault="00380D74">
      <w:pPr>
        <w:pStyle w:val="ad"/>
        <w:ind w:left="1620"/>
        <w:jc w:val="center"/>
        <w:rPr>
          <w:b/>
          <w:bCs/>
          <w:sz w:val="28"/>
        </w:rPr>
      </w:pPr>
    </w:p>
    <w:p w:rsidR="00380D74" w:rsidRDefault="00F22294">
      <w:pPr>
        <w:pStyle w:val="ad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29210" distB="29210" distL="635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894C09" id="shape_0" o:spid="_x0000_s1026" style="position:absolute;z-index:-503316478;visibility:visible;mso-wrap-style:square;mso-wrap-distance-left:.05pt;mso-wrap-distance-top:2.3pt;mso-wrap-distance-right:0;mso-wrap-distance-bottom:2.3pt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g/SyQEAAPEDAAAOAAAAZHJzL2Uyb0RvYy54bWysU0tv2zAMvg/YfxB0X+wGXR9GnB5adJdh&#10;C/Y4D4osJQL0AqnFyb8fxSROt506zAdZosiP/D5Si4d98GJnAF2KvbyatVKYqNPg4qaX3789v7uT&#10;AouKg/Ipml4eDMqH5ds3izF3Zp62yQ8GBIFE7Mbcy20puWsa1FsTFM5SNpEubYKgCh1h0wygRkIP&#10;vpm37U0zJhgyJG0Qyfp0vJRLxrfW6PLZWjRF+F5SbYVX4HVd12a5UN0GVN46fSpD/UMVQblISSeo&#10;J1WU+AnuL6jgNCRMtsx0Ck2y1mnDHIjNVfsHm69blQ1zIXEwTzLh/4PVn3YrEG7o5VyKqAK1CGvW&#10;HyzNmLEjj8e4AhKqnjCvoPLcWwj1TwzEnuU8THKafRGajDe37fX8jlTX57vmEpgByweTgqibXnoX&#10;K1PVqd1HLJSMXM8u1eyjGHv5/nZ+3bIbJu+GZ+d9vUTYrB89iJ2qXabv/r42liB+cwuumMqD7D7S&#10;78KHd+XgzTHVF2NJEqbF8PqEf5wbGmzidJ4eBqOA6mipnlfGnkJqtOFxfWX8FMT5UyxTfHAxAcvw&#10;gl3drtNw4H6yADRXrMjpDdTBfXlmmS4vdfkLAAD//wMAUEsDBBQABgAIAAAAIQCBUif93gAAAAkB&#10;AAAPAAAAZHJzL2Rvd25yZXYueG1sTI9BT8MwDIXvSPyHyEhcEEtWoRWVphOaxAEQBzYkrmnjtYXG&#10;6Zq0K/8eTxzGzX7v6flzvp5dJyYcQutJw3KhQCBV3rZUa/jYPd3egwjRkDWdJ9TwgwHWxeVFbjLr&#10;j/SO0zbWgksoZEZDE2OfSRmqBp0JC98jsbf3gzOR16GWdjBHLnedTJRaSWda4guN6XHTYPW9HZ2G&#10;N5POm3L/evgcv/rpeVceEnnzovX11fz4ACLiHM9hOOEzOhTMVPqRbBCdhmS54iTr6g7EyVdpylP5&#10;p8gil/8/KH4BAAD//wMAUEsBAi0AFAAGAAgAAAAhALaDOJL+AAAA4QEAABMAAAAAAAAAAAAAAAAA&#10;AAAAAFtDb250ZW50X1R5cGVzXS54bWxQSwECLQAUAAYACAAAACEAOP0h/9YAAACUAQAACwAAAAAA&#10;AAAAAAAAAAAvAQAAX3JlbHMvLnJlbHNQSwECLQAUAAYACAAAACEArEoP0skBAADxAwAADgAAAAAA&#10;AAAAAAAAAAAuAgAAZHJzL2Uyb0RvYy54bWxQSwECLQAUAAYACAAAACEAgVIn/d4AAAAJAQAADwAA&#10;AAAAAAAAAAAAAAAjBAAAZHJzL2Rvd25yZXYueG1sUEsFBgAAAAAEAAQA8wAAAC4FAAAAAA==&#10;" strokecolor="#009" strokeweight="1.59mm">
                <v:stroke joinstyle="miter"/>
              </v:line>
            </w:pict>
          </mc:Fallback>
        </mc:AlternateContent>
      </w:r>
    </w:p>
    <w:p w:rsidR="00380D74" w:rsidRDefault="00380D74">
      <w:pPr>
        <w:pStyle w:val="ad"/>
        <w:jc w:val="left"/>
        <w:rPr>
          <w:b/>
          <w:bCs/>
        </w:rPr>
      </w:pPr>
    </w:p>
    <w:p w:rsidR="00380D74" w:rsidRDefault="00F22294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380D74" w:rsidRDefault="00380D74">
      <w:pPr>
        <w:jc w:val="center"/>
        <w:rPr>
          <w:rFonts w:ascii="Times New Roman" w:hAnsi="Times New Roman"/>
          <w:b/>
          <w:bCs/>
          <w:szCs w:val="20"/>
        </w:rPr>
      </w:pPr>
    </w:p>
    <w:p w:rsidR="00380D74" w:rsidRDefault="00F22294">
      <w:pPr>
        <w:spacing w:after="2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Около 800 волгоградских семей потратили материнский капитал </w:t>
      </w:r>
    </w:p>
    <w:p w:rsidR="00380D74" w:rsidRDefault="00F22294">
      <w:pPr>
        <w:spacing w:after="2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образование детей с начала 2026 года</w:t>
      </w:r>
    </w:p>
    <w:p w:rsidR="00380D74" w:rsidRDefault="00380D74">
      <w:pPr>
        <w:spacing w:after="143"/>
        <w:jc w:val="both"/>
        <w:rPr>
          <w:rStyle w:val="a7"/>
          <w:rFonts w:ascii="Times New Roman" w:hAnsi="Times New Roman"/>
          <w:b w:val="0"/>
          <w:bCs w:val="0"/>
          <w:i/>
          <w:iCs/>
          <w:sz w:val="28"/>
          <w:szCs w:val="28"/>
        </w:rPr>
      </w:pPr>
    </w:p>
    <w:p w:rsidR="00380D74" w:rsidRDefault="00F22294">
      <w:pPr>
        <w:spacing w:after="143"/>
        <w:jc w:val="both"/>
      </w:pPr>
      <w:r>
        <w:rPr>
          <w:rStyle w:val="a7"/>
          <w:rFonts w:ascii="Times New Roman" w:hAnsi="Times New Roman"/>
          <w:b w:val="0"/>
          <w:bCs w:val="0"/>
          <w:i/>
          <w:iCs/>
          <w:sz w:val="28"/>
          <w:szCs w:val="28"/>
        </w:rPr>
        <w:t xml:space="preserve">Это на 57% больше, чем за тот же период 2025 года. Распоряжение </w:t>
      </w:r>
      <w:proofErr w:type="spellStart"/>
      <w:r>
        <w:rPr>
          <w:rStyle w:val="a7"/>
          <w:rFonts w:ascii="Times New Roman" w:hAnsi="Times New Roman"/>
          <w:b w:val="0"/>
          <w:bCs w:val="0"/>
          <w:i/>
          <w:iCs/>
          <w:sz w:val="28"/>
          <w:szCs w:val="28"/>
        </w:rPr>
        <w:t>маткапиталом</w:t>
      </w:r>
      <w:proofErr w:type="spellEnd"/>
      <w:r>
        <w:rPr>
          <w:rStyle w:val="a7"/>
          <w:rFonts w:ascii="Times New Roman" w:hAnsi="Times New Roman"/>
          <w:b w:val="0"/>
          <w:bCs w:val="0"/>
          <w:i/>
          <w:iCs/>
          <w:sz w:val="28"/>
          <w:szCs w:val="28"/>
        </w:rPr>
        <w:t xml:space="preserve"> на образование детей</w:t>
      </w:r>
      <w:r>
        <w:rPr>
          <w:rStyle w:val="a7"/>
          <w:rFonts w:ascii="Times New Roman" w:hAnsi="Times New Roman"/>
          <w:b w:val="0"/>
          <w:bCs w:val="0"/>
          <w:i/>
          <w:iCs/>
          <w:sz w:val="28"/>
          <w:szCs w:val="28"/>
        </w:rPr>
        <w:t xml:space="preserve"> занимает третье место в регионе после улучшения жилищных условий и ежемесячной выплаты.</w:t>
      </w:r>
    </w:p>
    <w:p w:rsidR="00380D74" w:rsidRDefault="00F22294">
      <w:pPr>
        <w:spacing w:after="143"/>
        <w:jc w:val="both"/>
      </w:pPr>
      <w:r>
        <w:rPr>
          <w:rStyle w:val="a7"/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</w:rPr>
        <w:t>Волгоградцы</w:t>
      </w:r>
      <w:proofErr w:type="spellEnd"/>
      <w:r>
        <w:rPr>
          <w:rFonts w:ascii="Times New Roman" w:hAnsi="Times New Roman"/>
          <w:sz w:val="28"/>
          <w:szCs w:val="28"/>
        </w:rPr>
        <w:t xml:space="preserve"> направляют средства </w:t>
      </w:r>
      <w:proofErr w:type="spellStart"/>
      <w:r>
        <w:rPr>
          <w:rFonts w:ascii="Times New Roman" w:hAnsi="Times New Roman"/>
          <w:sz w:val="28"/>
          <w:szCs w:val="28"/>
        </w:rPr>
        <w:t>маткапитала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на содержание ребёнка в детском саду, оплату обучения в средних и высших специальных учебных заведениях, творческих и спор</w:t>
      </w:r>
      <w:r>
        <w:rPr>
          <w:rFonts w:ascii="Times New Roman" w:hAnsi="Times New Roman"/>
          <w:sz w:val="28"/>
          <w:szCs w:val="28"/>
        </w:rPr>
        <w:t xml:space="preserve">тивных секциях, на курсах иностранных </w:t>
      </w:r>
      <w:proofErr w:type="gramStart"/>
      <w:r>
        <w:rPr>
          <w:rFonts w:ascii="Times New Roman" w:hAnsi="Times New Roman"/>
          <w:sz w:val="28"/>
          <w:szCs w:val="28"/>
        </w:rPr>
        <w:t>языков,  в</w:t>
      </w:r>
      <w:proofErr w:type="gramEnd"/>
      <w:r>
        <w:rPr>
          <w:rFonts w:ascii="Times New Roman" w:hAnsi="Times New Roman"/>
          <w:sz w:val="28"/>
          <w:szCs w:val="28"/>
        </w:rPr>
        <w:t xml:space="preserve"> автошколах, а также на индивидуальные занятия с репетитором.</w:t>
      </w:r>
    </w:p>
    <w:p w:rsidR="00380D74" w:rsidRDefault="00F22294">
      <w:pPr>
        <w:spacing w:after="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«Родители могут выбрать любое образовательное учреждение. Главное условие — организация или индивидуальный предприниматель должны находиться на те</w:t>
      </w:r>
      <w:r>
        <w:rPr>
          <w:rFonts w:ascii="Times New Roman" w:hAnsi="Times New Roman"/>
          <w:sz w:val="28"/>
          <w:szCs w:val="28"/>
        </w:rPr>
        <w:t>рритории России и иметь лицензию на оказание образовательных услуг, — прокомментировал управляющий ОСФР по Волгоградской области Владимир Федоров. — Также с помощью материнского капитала можно оплатить проживание и коммунальные платежи в общежитии, предост</w:t>
      </w:r>
      <w:r>
        <w:rPr>
          <w:rFonts w:ascii="Times New Roman" w:hAnsi="Times New Roman"/>
          <w:sz w:val="28"/>
          <w:szCs w:val="28"/>
        </w:rPr>
        <w:t>авляемом организацией на период обучения».</w:t>
      </w:r>
    </w:p>
    <w:p w:rsidR="00380D74" w:rsidRDefault="00F22294">
      <w:pPr>
        <w:spacing w:after="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Подать заявление о распоряжении средствами по данному направлению можно с момента, когда ребёнку, в связи с рождением которого выдан сертификат, исполнится три года. Исключение из этого правила — оплата услуг по п</w:t>
      </w:r>
      <w:r>
        <w:rPr>
          <w:rFonts w:ascii="Times New Roman" w:hAnsi="Times New Roman"/>
          <w:sz w:val="28"/>
          <w:szCs w:val="28"/>
        </w:rPr>
        <w:t>рограммам дошкольного образования. Воспользоваться деньгами можно сразу после того, как на ребёнка был оформлен сертификат, не дожидаясь, пока ему исполнится три года.</w:t>
      </w:r>
    </w:p>
    <w:p w:rsidR="00380D74" w:rsidRDefault="00F22294">
      <w:pPr>
        <w:spacing w:after="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Заявление о направлении средств </w:t>
      </w:r>
      <w:proofErr w:type="spellStart"/>
      <w:r>
        <w:rPr>
          <w:rFonts w:ascii="Times New Roman" w:hAnsi="Times New Roman"/>
          <w:sz w:val="28"/>
          <w:szCs w:val="28"/>
        </w:rPr>
        <w:t>маткапитала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на образование ребёнка можно подать в ближай</w:t>
      </w:r>
      <w:r>
        <w:rPr>
          <w:rFonts w:ascii="Times New Roman" w:hAnsi="Times New Roman"/>
          <w:sz w:val="28"/>
          <w:szCs w:val="28"/>
        </w:rPr>
        <w:t xml:space="preserve">шей клиентской </w:t>
      </w:r>
      <w:proofErr w:type="gramStart"/>
      <w:r>
        <w:rPr>
          <w:rFonts w:ascii="Times New Roman" w:hAnsi="Times New Roman"/>
          <w:sz w:val="28"/>
          <w:szCs w:val="28"/>
        </w:rPr>
        <w:t>службе  Отделения</w:t>
      </w:r>
      <w:proofErr w:type="gramEnd"/>
      <w:r>
        <w:rPr>
          <w:rFonts w:ascii="Times New Roman" w:hAnsi="Times New Roman"/>
          <w:sz w:val="28"/>
          <w:szCs w:val="28"/>
        </w:rPr>
        <w:t xml:space="preserve"> СФР по Волгоградской области, через портал </w:t>
      </w:r>
      <w:proofErr w:type="spellStart"/>
      <w:r>
        <w:rPr>
          <w:rFonts w:ascii="Times New Roman" w:hAnsi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/>
          <w:sz w:val="28"/>
          <w:szCs w:val="28"/>
        </w:rPr>
        <w:t xml:space="preserve"> или МФЦ.</w:t>
      </w:r>
    </w:p>
    <w:p w:rsidR="00380D74" w:rsidRDefault="00380D74">
      <w:pPr>
        <w:spacing w:after="143"/>
        <w:jc w:val="both"/>
        <w:rPr>
          <w:rFonts w:ascii="Times New Roman" w:hAnsi="Times New Roman"/>
          <w:sz w:val="28"/>
          <w:szCs w:val="28"/>
        </w:rPr>
      </w:pPr>
    </w:p>
    <w:sectPr w:rsidR="00380D74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D74"/>
    <w:rsid w:val="00380D74"/>
    <w:rsid w:val="00F2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5404DA-6AE2-473C-86D1-1AE2349C5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Hyperlink"/>
    <w:basedOn w:val="a0"/>
    <w:rPr>
      <w:color w:val="0000FF"/>
      <w:u w:val="single"/>
    </w:rPr>
  </w:style>
  <w:style w:type="character" w:styleId="a7">
    <w:name w:val="Strong"/>
    <w:qFormat/>
    <w:rPr>
      <w:b/>
      <w:bCs/>
    </w:rPr>
  </w:style>
  <w:style w:type="paragraph" w:styleId="a8">
    <w:name w:val="Title"/>
    <w:basedOn w:val="a"/>
    <w:next w:val="a9"/>
    <w:qFormat/>
  </w:style>
  <w:style w:type="paragraph" w:styleId="a9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d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Блочная цитата"/>
    <w:basedOn w:val="a"/>
    <w:qFormat/>
  </w:style>
  <w:style w:type="paragraph" w:styleId="af1">
    <w:name w:val="Subtitle"/>
    <w:basedOn w:val="a"/>
    <w:qFormat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2026-05-31T05:26:00Z</dcterms:created>
  <dcterms:modified xsi:type="dcterms:W3CDTF">2026-05-31T05:26:00Z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