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513" w:rsidRDefault="00BE1DF4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14513" w:rsidRDefault="00BE1DF4">
      <w:pPr>
        <w:pStyle w:val="a8"/>
      </w:pPr>
      <w:r>
        <w:rPr>
          <w:sz w:val="32"/>
        </w:rPr>
        <w:t xml:space="preserve">ОТДЕЛЕНИЯ ФОНДА ПЕНСИОННОГО </w:t>
      </w:r>
    </w:p>
    <w:p w:rsidR="00814513" w:rsidRDefault="00BE1DF4">
      <w:pPr>
        <w:pStyle w:val="a8"/>
      </w:pPr>
      <w:r>
        <w:rPr>
          <w:sz w:val="32"/>
        </w:rPr>
        <w:t xml:space="preserve">И СОЦИАЛЬНОГО СТРАХОВАНИЯ </w:t>
      </w:r>
    </w:p>
    <w:p w:rsidR="00814513" w:rsidRDefault="00BE1DF4">
      <w:pPr>
        <w:pStyle w:val="a8"/>
      </w:pPr>
      <w:r>
        <w:rPr>
          <w:sz w:val="32"/>
        </w:rPr>
        <w:t>РОССИЙСКОЙ ФЕДЕРАЦИИ</w:t>
      </w:r>
    </w:p>
    <w:p w:rsidR="00814513" w:rsidRDefault="00BE1DF4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14513" w:rsidRDefault="00814513">
      <w:pPr>
        <w:pStyle w:val="a8"/>
        <w:ind w:left="142"/>
        <w:outlineLvl w:val="0"/>
        <w:rPr>
          <w:sz w:val="32"/>
        </w:rPr>
      </w:pPr>
    </w:p>
    <w:p w:rsidR="00814513" w:rsidRDefault="00BE1DF4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14513" w:rsidRDefault="00814513">
      <w:pPr>
        <w:pStyle w:val="ac"/>
        <w:ind w:left="1620"/>
        <w:jc w:val="center"/>
        <w:rPr>
          <w:b/>
          <w:bCs/>
          <w:sz w:val="28"/>
        </w:rPr>
      </w:pPr>
    </w:p>
    <w:p w:rsidR="00814513" w:rsidRDefault="00BE1DF4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28A80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814513" w:rsidRDefault="00814513">
      <w:pPr>
        <w:pStyle w:val="ac"/>
        <w:jc w:val="left"/>
        <w:rPr>
          <w:b/>
          <w:bCs/>
        </w:rPr>
      </w:pPr>
    </w:p>
    <w:p w:rsidR="00814513" w:rsidRDefault="00BE1DF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14513" w:rsidRDefault="00814513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814513" w:rsidRDefault="00BE1DF4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тысячи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получили путёвки </w:t>
      </w:r>
    </w:p>
    <w:p w:rsidR="00814513" w:rsidRDefault="00BE1DF4">
      <w:pPr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на санаторно-курортное лечение от Отделения СФР в 2025 году</w:t>
      </w:r>
    </w:p>
    <w:p w:rsidR="00814513" w:rsidRDefault="00814513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:rsidR="00814513" w:rsidRDefault="00BE1D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 начала 2025 года Отделение Социального фонда России по Волгоградской области обеспечило санаторно-курортным лечением </w:t>
      </w:r>
      <w:r>
        <w:rPr>
          <w:rFonts w:ascii="Times New Roman" w:hAnsi="Times New Roman" w:cs="Times New Roman"/>
          <w:b/>
          <w:bCs/>
          <w:sz w:val="24"/>
          <w:szCs w:val="24"/>
        </w:rPr>
        <w:t>1 399 федеральных льготников</w:t>
      </w:r>
      <w:r>
        <w:rPr>
          <w:rFonts w:ascii="Times New Roman" w:hAnsi="Times New Roman" w:cs="Times New Roman"/>
          <w:sz w:val="24"/>
          <w:szCs w:val="24"/>
        </w:rPr>
        <w:t xml:space="preserve"> и сопровождающих.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Жители нашего региона восстанавливали здоровье в Анапе, Сочи, Пятигорске, Ессентуках, Ка</w:t>
      </w:r>
      <w:r>
        <w:rPr>
          <w:rFonts w:ascii="Times New Roman" w:hAnsi="Times New Roman" w:cs="Times New Roman"/>
          <w:sz w:val="24"/>
          <w:szCs w:val="24"/>
        </w:rPr>
        <w:t xml:space="preserve">бардино-Балкарии, здравницах Крыма, а также в санаториях города Волжского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района. Для обеспечения граждан путевками Отделением СФР заключено 16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госконтрактов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санаториями страны.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Воспользоваться бесплатным лечением в санаториях могут федер</w:t>
      </w:r>
      <w:r>
        <w:rPr>
          <w:rFonts w:ascii="Times New Roman" w:hAnsi="Times New Roman" w:cs="Times New Roman"/>
          <w:sz w:val="24"/>
          <w:szCs w:val="24"/>
        </w:rPr>
        <w:t>альные льготники, выбравшие набор социальных услуг в натуральном виде, а не его денежную компенсацию: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участники и инвалиды Великой Отечественной войны;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граждане с инвалидностью;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дети-инвалиды;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ветераны боевых действий;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лица, подвергшиеся воздействию радиации;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- другие категории граждан, определённые законодательством.</w:t>
      </w:r>
    </w:p>
    <w:p w:rsidR="00814513" w:rsidRDefault="00814513">
      <w:pPr>
        <w:spacing w:after="0"/>
        <w:jc w:val="both"/>
        <w:rPr>
          <w:sz w:val="8"/>
          <w:szCs w:val="8"/>
        </w:rPr>
      </w:pP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Как получить путёвку?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получения путевки необходимо взять у лечащего врача справку 070/у, подтверждающую наличие медицинских показаний и отсутствие </w:t>
      </w:r>
      <w:r>
        <w:rPr>
          <w:rFonts w:ascii="Times New Roman" w:hAnsi="Times New Roman" w:cs="Times New Roman"/>
          <w:sz w:val="24"/>
          <w:szCs w:val="24"/>
        </w:rPr>
        <w:t xml:space="preserve">противопоказаний для санаторно-курортного лечения. Профиль санатория определяется также лечащим врачом в соответствии с медицинскими показаниями пациента.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Заявление на получение путёвки можно подать лично в любой клиентской службе Отделения СФР по Волгогр</w:t>
      </w:r>
      <w:r>
        <w:rPr>
          <w:rFonts w:ascii="Times New Roman" w:hAnsi="Times New Roman" w:cs="Times New Roman"/>
          <w:sz w:val="24"/>
          <w:szCs w:val="24"/>
        </w:rPr>
        <w:t xml:space="preserve">адской области,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 МФЦ.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Получить путёвку можно в Отделении СФР или в МФЦ.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ab/>
        <w:t>Важно.</w:t>
      </w:r>
      <w:r>
        <w:rPr>
          <w:rFonts w:ascii="Times New Roman" w:hAnsi="Times New Roman" w:cs="Times New Roman"/>
          <w:sz w:val="24"/>
          <w:szCs w:val="24"/>
        </w:rPr>
        <w:t xml:space="preserve"> Путёвки предоставляются в порядке очерёдности, исходя из даты подачи заявления. Отслеживать продвижение можно в разделе «Очередь на санаторно-курорт</w:t>
      </w:r>
      <w:r>
        <w:rPr>
          <w:rFonts w:ascii="Times New Roman" w:hAnsi="Times New Roman" w:cs="Times New Roman"/>
          <w:sz w:val="24"/>
          <w:szCs w:val="24"/>
        </w:rPr>
        <w:t xml:space="preserve">ное лечение» на сайте регионального ОСФР: </w:t>
      </w:r>
      <w:hyperlink r:id="rId5">
        <w:r>
          <w:rPr>
            <w:rStyle w:val="a6"/>
            <w:rFonts w:ascii="Times New Roman" w:hAnsi="Times New Roman" w:cs="Times New Roman"/>
            <w:sz w:val="24"/>
            <w:szCs w:val="24"/>
          </w:rPr>
          <w:t>https://sfr.gov.ru/branches/volgograd/info/~0/8091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Продолжительность санаторно-курортного лечения составляет: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18 дней – для взрослых;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21 ден</w:t>
      </w:r>
      <w:r>
        <w:rPr>
          <w:rFonts w:ascii="Times New Roman" w:hAnsi="Times New Roman" w:cs="Times New Roman"/>
          <w:sz w:val="24"/>
          <w:szCs w:val="24"/>
        </w:rPr>
        <w:t xml:space="preserve">ь – для детей с инвалидностью;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от 24 до 42 дней – для граждан с заболеваниями и последствиями травм спинного и головного мозга.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Помимо путёвки гражданам предоставляются бесплатный проезд к месту лечения и обратно.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Дети-инвалиды и инвалиды I группы отпр</w:t>
      </w:r>
      <w:r>
        <w:rPr>
          <w:rFonts w:ascii="Times New Roman" w:hAnsi="Times New Roman" w:cs="Times New Roman"/>
          <w:sz w:val="24"/>
          <w:szCs w:val="24"/>
        </w:rPr>
        <w:t xml:space="preserve">авляются в здравницы вместе с сопровождающим лицом — ему также предоставляются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бесплатные  путевка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проезд. </w:t>
      </w:r>
    </w:p>
    <w:p w:rsidR="00814513" w:rsidRDefault="00BE1DF4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Если остались вопросы, вы можете позвонить по телефону единого контакт-центра Отделения СФР по Волгоградской области: 8 800 100 00 01 (режим рабо</w:t>
      </w:r>
      <w:r>
        <w:rPr>
          <w:rFonts w:ascii="Times New Roman" w:hAnsi="Times New Roman" w:cs="Times New Roman"/>
          <w:sz w:val="24"/>
          <w:szCs w:val="24"/>
        </w:rPr>
        <w:t xml:space="preserve">ты региональной линии —  </w:t>
      </w:r>
      <w:proofErr w:type="spellStart"/>
      <w:r>
        <w:rPr>
          <w:rFonts w:ascii="Times New Roman" w:hAnsi="Times New Roman" w:cs="Times New Roman"/>
          <w:sz w:val="24"/>
          <w:szCs w:val="24"/>
        </w:rPr>
        <w:t>пн-чт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8:00 до 17:00,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с 8:00 до 16:00).</w:t>
      </w:r>
    </w:p>
    <w:p w:rsidR="00814513" w:rsidRDefault="008145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1451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513"/>
    <w:rsid w:val="00814513"/>
    <w:rsid w:val="00B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E45991-4C1C-4D6D-84A6-42F5B664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rPr>
      <w:color w:val="000080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branches/volgograd/info/~0/809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2025-06-27T04:50:00Z</dcterms:created>
  <dcterms:modified xsi:type="dcterms:W3CDTF">2025-06-27T04:50:00Z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