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484" w:rsidRDefault="005A1CC8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F30484" w:rsidRDefault="005A1CC8">
      <w:pPr>
        <w:pStyle w:val="a7"/>
      </w:pPr>
      <w:r>
        <w:rPr>
          <w:sz w:val="32"/>
        </w:rPr>
        <w:t xml:space="preserve">ОТДЕЛЕНИЯ ФОНДА ПЕНСИОННОГО </w:t>
      </w:r>
    </w:p>
    <w:p w:rsidR="00F30484" w:rsidRDefault="005A1CC8">
      <w:pPr>
        <w:pStyle w:val="a7"/>
      </w:pPr>
      <w:r>
        <w:rPr>
          <w:sz w:val="32"/>
        </w:rPr>
        <w:t xml:space="preserve">И СОЦИАЛЬНОГО СТРАХОВАНИЯ </w:t>
      </w:r>
    </w:p>
    <w:p w:rsidR="00F30484" w:rsidRDefault="005A1CC8">
      <w:pPr>
        <w:pStyle w:val="a7"/>
      </w:pPr>
      <w:r>
        <w:rPr>
          <w:sz w:val="32"/>
        </w:rPr>
        <w:t>РОССИЙСКОЙ ФЕДЕРАЦИИ</w:t>
      </w:r>
    </w:p>
    <w:p w:rsidR="00F30484" w:rsidRDefault="005A1CC8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F30484" w:rsidRDefault="00F30484">
      <w:pPr>
        <w:pStyle w:val="a7"/>
        <w:ind w:left="142"/>
        <w:outlineLvl w:val="0"/>
        <w:rPr>
          <w:sz w:val="32"/>
        </w:rPr>
      </w:pPr>
    </w:p>
    <w:p w:rsidR="00F30484" w:rsidRDefault="005A1CC8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F30484" w:rsidRDefault="00F30484">
      <w:pPr>
        <w:pStyle w:val="ab"/>
        <w:ind w:left="1620"/>
        <w:jc w:val="center"/>
        <w:rPr>
          <w:b/>
          <w:bCs/>
          <w:sz w:val="28"/>
        </w:rPr>
      </w:pPr>
    </w:p>
    <w:p w:rsidR="00F30484" w:rsidRDefault="005A1CC8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FC0D3D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F30484" w:rsidRDefault="00F30484">
      <w:pPr>
        <w:pStyle w:val="ab"/>
        <w:jc w:val="left"/>
        <w:rPr>
          <w:b/>
          <w:bCs/>
        </w:rPr>
      </w:pPr>
    </w:p>
    <w:p w:rsidR="00F30484" w:rsidRDefault="005A1CC8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F30484" w:rsidRDefault="00F30484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F30484" w:rsidRDefault="005A1CC8">
      <w:pPr>
        <w:spacing w:after="86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Уход за людьми с инвалидностью и пожилыми гражданами: </w:t>
      </w:r>
    </w:p>
    <w:p w:rsidR="00F30484" w:rsidRDefault="005A1CC8">
      <w:pPr>
        <w:spacing w:after="86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что изменилось в 2025 году</w:t>
      </w:r>
    </w:p>
    <w:p w:rsidR="00F30484" w:rsidRDefault="00F30484">
      <w:pPr>
        <w:jc w:val="both"/>
        <w:rPr>
          <w:rFonts w:ascii="Times New Roman" w:hAnsi="Times New Roman"/>
          <w:sz w:val="4"/>
          <w:szCs w:val="4"/>
        </w:rPr>
      </w:pPr>
    </w:p>
    <w:p w:rsidR="00F30484" w:rsidRDefault="005A1CC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2025 году изменился порядок выплат по уходу за гражданами старше 80 лет и инвалидами I группы, а также учёт </w:t>
      </w:r>
      <w:r>
        <w:rPr>
          <w:rFonts w:ascii="Times New Roman" w:hAnsi="Times New Roman"/>
          <w:sz w:val="28"/>
          <w:szCs w:val="28"/>
        </w:rPr>
        <w:t>периода ухода в страховой стаж.</w:t>
      </w:r>
    </w:p>
    <w:p w:rsidR="00F30484" w:rsidRDefault="005A1CC8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Кому начисляется надбавка за уход</w:t>
      </w:r>
    </w:p>
    <w:p w:rsidR="00F30484" w:rsidRDefault="005A1CC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начала 2005 года Отделение СФР по Волгоградской области автоматически назначает инвалидам I группы и лицам старше 80 лет надбавку к пенсии на уход. Обращаться никому никуда не нужно. Надба</w:t>
      </w:r>
      <w:r>
        <w:rPr>
          <w:rFonts w:ascii="Times New Roman" w:hAnsi="Times New Roman"/>
          <w:sz w:val="28"/>
          <w:szCs w:val="28"/>
        </w:rPr>
        <w:t>вка включается в состав страховой или социальной пенсии. Размер выплаты за уход в 2024 году составлял 1 200 рублей. Сейчас надбавка к пенсии индексируется вместе с пенсией, к которой она установлена. Например, страховая пенсия с 1 января проиндексирована н</w:t>
      </w:r>
      <w:r>
        <w:rPr>
          <w:rFonts w:ascii="Times New Roman" w:hAnsi="Times New Roman"/>
          <w:sz w:val="28"/>
          <w:szCs w:val="28"/>
        </w:rPr>
        <w:t>а 9,5 %, и надбавка, установленная к страховой пенсии, Отделением СФР выплачивается в размере 1 314 рублей.</w:t>
      </w:r>
    </w:p>
    <w:p w:rsidR="00F30484" w:rsidRDefault="005A1CC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у гражданина две пенсии, надбавка назначается к одной из них. Для тех, кто ухаживал за гражданами, не достигшими возраста 80 лет, но нуждающими</w:t>
      </w:r>
      <w:r>
        <w:rPr>
          <w:rFonts w:ascii="Times New Roman" w:hAnsi="Times New Roman"/>
          <w:sz w:val="28"/>
          <w:szCs w:val="28"/>
        </w:rPr>
        <w:t>ся в постороннем уходе по заключению врачебной комиссии, действующие выплаты по уходу сохранятся до завершения ухода или до назначения надбавки к пенсии.</w:t>
      </w:r>
    </w:p>
    <w:p w:rsidR="00F30484" w:rsidRDefault="005A1CC8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Как уход учитывается в стаж</w:t>
      </w:r>
    </w:p>
    <w:p w:rsidR="00F30484" w:rsidRDefault="005A1CC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 ухода за людьми с инвалидностью I группы или лицами старше 80 лет О</w:t>
      </w:r>
      <w:r>
        <w:rPr>
          <w:rFonts w:ascii="Times New Roman" w:hAnsi="Times New Roman"/>
          <w:sz w:val="28"/>
          <w:szCs w:val="28"/>
        </w:rPr>
        <w:t>тделение СФР по Волгоградской области по-прежнему учитывает в страховой стаж трудоспособным гражданам — 1,8 ИПК за год. С 2025 года – только в заявительном порядке.</w:t>
      </w:r>
    </w:p>
    <w:p w:rsidR="00F30484" w:rsidRDefault="005A1CC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2024 год периоды ухода гражданам, которым в 2024 году производились ежемесячные выплаты </w:t>
      </w:r>
      <w:r>
        <w:rPr>
          <w:rFonts w:ascii="Times New Roman" w:hAnsi="Times New Roman" w:cs="Times New Roman"/>
          <w:sz w:val="28"/>
          <w:szCs w:val="28"/>
        </w:rPr>
        <w:t xml:space="preserve">в связи с уходом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престарелыми гражданами</w:t>
      </w:r>
      <w:r>
        <w:rPr>
          <w:rFonts w:ascii="Times New Roman" w:hAnsi="Times New Roman" w:cs="Times New Roman"/>
          <w:sz w:val="28"/>
          <w:szCs w:val="28"/>
        </w:rPr>
        <w:t>, учтены Отделением СФР в индивидуальных лицевых счетах трудоспособных граждан. Гражданам никуда обращаться не нужно.</w:t>
      </w:r>
    </w:p>
    <w:p w:rsidR="00F30484" w:rsidRDefault="005A1CC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Начиная с 2025 года для учёта периода ухода на индивидуальном лицевом счету трудоспособным </w:t>
      </w:r>
      <w:proofErr w:type="spellStart"/>
      <w:r>
        <w:rPr>
          <w:rFonts w:ascii="Times New Roman" w:hAnsi="Times New Roman"/>
          <w:sz w:val="28"/>
          <w:szCs w:val="28"/>
        </w:rPr>
        <w:t>волг</w:t>
      </w:r>
      <w:r>
        <w:rPr>
          <w:rFonts w:ascii="Times New Roman" w:hAnsi="Times New Roman"/>
          <w:sz w:val="28"/>
          <w:szCs w:val="28"/>
        </w:rPr>
        <w:t>оградцам</w:t>
      </w:r>
      <w:proofErr w:type="spellEnd"/>
      <w:r>
        <w:rPr>
          <w:rFonts w:ascii="Times New Roman" w:hAnsi="Times New Roman"/>
          <w:sz w:val="28"/>
          <w:szCs w:val="28"/>
        </w:rPr>
        <w:t xml:space="preserve"> нужно подать соответствующее заявление в клиентскую службу Отделения СФР по Волгоградской области. В случае, если ухаживающий и получатель ухода проживают отдельно, необходимо представить письменное подтверждение от получателя ухода или его законн</w:t>
      </w:r>
      <w:r>
        <w:rPr>
          <w:rFonts w:ascii="Times New Roman" w:hAnsi="Times New Roman"/>
          <w:sz w:val="28"/>
          <w:szCs w:val="28"/>
        </w:rPr>
        <w:t>ого представителя. Это подтверждение в произвольной форме должно содержать информацию о том, что за гражданином в действительности осуществлялся уход и его периоде. В случаях, когда получить письменное подтверждение невозможно (например, из-за смерти или с</w:t>
      </w:r>
      <w:r>
        <w:rPr>
          <w:rFonts w:ascii="Times New Roman" w:hAnsi="Times New Roman"/>
          <w:sz w:val="28"/>
          <w:szCs w:val="28"/>
        </w:rPr>
        <w:t>остояния здоровья получателя), соответствующее письменное подтверждение могут предоставить члены семьи. Кроме того, обстоятельства осуществления ухода могут быть подтверждены актом обследования, проведённого Отделением СФР.</w:t>
      </w:r>
    </w:p>
    <w:p w:rsidR="00F30484" w:rsidRDefault="005A1CC8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Уход за детьми с инвалидностью</w:t>
      </w:r>
    </w:p>
    <w:p w:rsidR="00F30484" w:rsidRDefault="005A1CC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1 января 2025 года расширен круг получателей ежемесячной выплаты по уходу за детьми с инвалидностью и инвалидами с детства первой группы в размере 10 тысяч рублей. Ранее её в таком размере получали только родители и опекуны, а также попечители и усыновите</w:t>
      </w:r>
      <w:r>
        <w:rPr>
          <w:rFonts w:ascii="Times New Roman" w:hAnsi="Times New Roman"/>
          <w:sz w:val="28"/>
          <w:szCs w:val="28"/>
        </w:rPr>
        <w:t>ли. Выплата остальным ухаживающим составляла 1 200 рублей.</w:t>
      </w:r>
    </w:p>
    <w:p w:rsidR="00F30484" w:rsidRDefault="005A1CC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изменениям, вступившим в силу в этом году, трудоспособные россияне, которые не работают и ухаживают за детьми с инвалидностью или инвалидами с детства I группы и при этом не являются родит</w:t>
      </w:r>
      <w:r>
        <w:rPr>
          <w:rFonts w:ascii="Times New Roman" w:hAnsi="Times New Roman"/>
          <w:sz w:val="28"/>
          <w:szCs w:val="28"/>
        </w:rPr>
        <w:t>елями (усыновителями) или опекунами (попечителями) этих детей, будут также получать выплату в размере 10 тысяч рублей. Гражданам, которым ранее была назначена ежемесячная выплата по уходу в размере       1 200 рублей, нужно обратиться в Отделение СФР по Во</w:t>
      </w:r>
      <w:r>
        <w:rPr>
          <w:rFonts w:ascii="Times New Roman" w:hAnsi="Times New Roman"/>
          <w:sz w:val="28"/>
          <w:szCs w:val="28"/>
        </w:rPr>
        <w:t>лгоградской области и оформить обязательство по осуществлению ухода. Теперь это одно из условий предоставления выплаты. Ежемесячная выплата будет установлена с месяца, в котором они обратятся за её назначением.</w:t>
      </w:r>
    </w:p>
    <w:p w:rsidR="00F30484" w:rsidRDefault="00F30484">
      <w:pPr>
        <w:jc w:val="both"/>
        <w:rPr>
          <w:rFonts w:ascii="Times New Roman" w:hAnsi="Times New Roman"/>
          <w:sz w:val="28"/>
          <w:szCs w:val="28"/>
        </w:rPr>
      </w:pPr>
    </w:p>
    <w:p w:rsidR="00F30484" w:rsidRDefault="00F30484">
      <w:pPr>
        <w:jc w:val="both"/>
        <w:rPr>
          <w:rFonts w:ascii="Times New Roman" w:hAnsi="Times New Roman"/>
          <w:sz w:val="28"/>
          <w:szCs w:val="28"/>
        </w:rPr>
      </w:pPr>
    </w:p>
    <w:sectPr w:rsidR="00F30484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484"/>
    <w:rsid w:val="005A1CC8"/>
    <w:rsid w:val="00F3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A88272-6D32-49EC-99E5-156B52EDB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7"/>
    <w:qFormat/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styleId="af">
    <w:name w:val="Subtitle"/>
    <w:basedOn w:val="a"/>
    <w:qFormat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2025-02-23T19:26:00Z</dcterms:created>
  <dcterms:modified xsi:type="dcterms:W3CDTF">2025-02-23T19:26:00Z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