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3D" w:rsidRDefault="00F77620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D3E3D" w:rsidRDefault="00F77620">
      <w:pPr>
        <w:pStyle w:val="a7"/>
      </w:pPr>
      <w:r>
        <w:rPr>
          <w:sz w:val="32"/>
        </w:rPr>
        <w:t xml:space="preserve">ОТДЕЛЕНИЯ ФОНДА ПЕНСИОННОГО </w:t>
      </w:r>
    </w:p>
    <w:p w:rsidR="004D3E3D" w:rsidRDefault="00F77620">
      <w:pPr>
        <w:pStyle w:val="a7"/>
      </w:pPr>
      <w:r>
        <w:rPr>
          <w:sz w:val="32"/>
        </w:rPr>
        <w:t xml:space="preserve">И СОЦИАЛЬНОГО СТРАХОВАНИЯ </w:t>
      </w:r>
    </w:p>
    <w:p w:rsidR="004D3E3D" w:rsidRDefault="00F77620">
      <w:pPr>
        <w:pStyle w:val="a7"/>
      </w:pPr>
      <w:r>
        <w:rPr>
          <w:sz w:val="32"/>
        </w:rPr>
        <w:t>РОССИЙСКОЙ ФЕДЕРАЦИИ</w:t>
      </w:r>
    </w:p>
    <w:p w:rsidR="004D3E3D" w:rsidRDefault="00F77620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4D3E3D" w:rsidRDefault="004D3E3D">
      <w:pPr>
        <w:pStyle w:val="a7"/>
        <w:ind w:left="142"/>
        <w:outlineLvl w:val="0"/>
        <w:rPr>
          <w:sz w:val="32"/>
        </w:rPr>
      </w:pPr>
    </w:p>
    <w:p w:rsidR="004D3E3D" w:rsidRDefault="00F77620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D3E3D" w:rsidRDefault="004D3E3D">
      <w:pPr>
        <w:pStyle w:val="ab"/>
        <w:ind w:left="1620"/>
        <w:jc w:val="center"/>
        <w:rPr>
          <w:b/>
          <w:bCs/>
          <w:sz w:val="28"/>
        </w:rPr>
      </w:pPr>
    </w:p>
    <w:p w:rsidR="004D3E3D" w:rsidRDefault="00F77620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13F48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4D3E3D" w:rsidRDefault="004D3E3D">
      <w:pPr>
        <w:pStyle w:val="ab"/>
        <w:jc w:val="left"/>
        <w:rPr>
          <w:b/>
          <w:bCs/>
        </w:rPr>
      </w:pPr>
    </w:p>
    <w:p w:rsidR="004D3E3D" w:rsidRDefault="00F7762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D3E3D" w:rsidRDefault="004D3E3D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4D3E3D" w:rsidRDefault="00F77620">
      <w:pPr>
        <w:pStyle w:val="ab"/>
        <w:spacing w:line="360" w:lineRule="auto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Отделение СФР по Волгоградской области: кто имеет право </w:t>
      </w:r>
    </w:p>
    <w:p w:rsidR="004D3E3D" w:rsidRDefault="00F77620">
      <w:pPr>
        <w:pStyle w:val="ab"/>
        <w:spacing w:line="360" w:lineRule="auto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на единовременную выплату пенсионных накоплений в 2025 году</w:t>
      </w:r>
    </w:p>
    <w:p w:rsidR="004D3E3D" w:rsidRDefault="004D3E3D">
      <w:pPr>
        <w:pStyle w:val="ab"/>
        <w:spacing w:line="360" w:lineRule="auto"/>
        <w:ind w:firstLine="0"/>
        <w:rPr>
          <w:bCs/>
          <w:sz w:val="8"/>
          <w:szCs w:val="8"/>
        </w:rPr>
      </w:pPr>
    </w:p>
    <w:p w:rsidR="004D3E3D" w:rsidRDefault="00F77620">
      <w:pPr>
        <w:pStyle w:val="ab"/>
        <w:spacing w:line="360" w:lineRule="auto"/>
      </w:pPr>
      <w:r>
        <w:rPr>
          <w:bCs/>
        </w:rPr>
        <w:t xml:space="preserve">В 2025 году мужчины 60 лет и женщины 55 лет могут получить единовременную выплату </w:t>
      </w:r>
      <w:r>
        <w:rPr>
          <w:color w:val="2C2D2E"/>
          <w:lang w:eastAsia="ru-RU"/>
        </w:rPr>
        <w:t xml:space="preserve">средств пенсионных накоплений. </w:t>
      </w:r>
      <w:r>
        <w:t>Работавшие на вредных производствах, с тяжелыми условиями труда имеют право на пенсию досрочно и получение средств пенсионных накоплений с моме</w:t>
      </w:r>
      <w:r>
        <w:t xml:space="preserve">нта возникновения этого права независимо от возраста. В 2024 году </w:t>
      </w:r>
      <w:r>
        <w:rPr>
          <w:b/>
          <w:bCs/>
        </w:rPr>
        <w:t xml:space="preserve">17 493 </w:t>
      </w:r>
      <w:proofErr w:type="spellStart"/>
      <w:r>
        <w:rPr>
          <w:b/>
          <w:bCs/>
        </w:rPr>
        <w:t>волгоградцев</w:t>
      </w:r>
      <w:proofErr w:type="spellEnd"/>
      <w:r>
        <w:t xml:space="preserve"> получили единовременную </w:t>
      </w:r>
      <w:r>
        <w:rPr>
          <w:bCs/>
        </w:rPr>
        <w:t xml:space="preserve">выплату </w:t>
      </w:r>
      <w:r>
        <w:rPr>
          <w:color w:val="2C2D2E"/>
          <w:lang w:eastAsia="ru-RU"/>
        </w:rPr>
        <w:t>средств пенсионных накоплений.</w:t>
      </w:r>
    </w:p>
    <w:p w:rsidR="004D3E3D" w:rsidRDefault="00F77620">
      <w:pPr>
        <w:pStyle w:val="ab"/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Условие получения </w:t>
      </w:r>
      <w:r>
        <w:rPr>
          <w:b/>
          <w:bCs/>
          <w:i/>
          <w:iCs/>
          <w:color w:val="auto"/>
        </w:rPr>
        <w:t>единовременной выплаты</w:t>
      </w:r>
    </w:p>
    <w:p w:rsidR="004D3E3D" w:rsidRDefault="00F77620">
      <w:pPr>
        <w:pStyle w:val="ab"/>
        <w:spacing w:line="360" w:lineRule="auto"/>
        <w:rPr>
          <w:bCs/>
        </w:rPr>
      </w:pPr>
      <w:r>
        <w:t>С 1 июля 2024 года изменилось условие получения единовременной вып</w:t>
      </w:r>
      <w:r>
        <w:t>латы пенсионных накоплений, которые находятся на индивидуальных счетах в СФР или в негосударственных пенсионных фондах (НПФ). Теперь право на единовременную выплату определяется в зависимости от суммы накоплений и прожиточного минимума пенсионера. Если рас</w:t>
      </w:r>
      <w:r>
        <w:t>чётный размер накопительной пенсии не превышает 10% от величины прожиточного минимума пенсионера, то её можно будет получить единовременной выплатой.</w:t>
      </w:r>
    </w:p>
    <w:p w:rsidR="004D3E3D" w:rsidRDefault="00F77620">
      <w:pPr>
        <w:pStyle w:val="ab"/>
        <w:spacing w:line="360" w:lineRule="auto"/>
        <w:rPr>
          <w:i/>
        </w:rPr>
      </w:pPr>
      <w:r>
        <w:rPr>
          <w:bCs/>
          <w:i/>
        </w:rPr>
        <w:t xml:space="preserve">Например, </w:t>
      </w:r>
      <w:r>
        <w:rPr>
          <w:i/>
        </w:rPr>
        <w:t>сумма пенсионных накоплений 250 000 рублей. Чтобы узнать, может ли гражданин получить накопитель</w:t>
      </w:r>
      <w:r>
        <w:rPr>
          <w:i/>
        </w:rPr>
        <w:t xml:space="preserve">ную пенсию </w:t>
      </w:r>
      <w:proofErr w:type="spellStart"/>
      <w:r>
        <w:rPr>
          <w:i/>
        </w:rPr>
        <w:t>единоразово</w:t>
      </w:r>
      <w:proofErr w:type="spellEnd"/>
      <w:r>
        <w:rPr>
          <w:i/>
        </w:rPr>
        <w:t xml:space="preserve">, ему нужно разделить эту сумму на 270 месяцев (это количество месяцев установлено законодательством на 2025 год): 250 000 / 270 = 925,92. Получившаяся сумма меньше, чем 1 525 (10% от прожиточного минимума пенсионера — </w:t>
      </w:r>
      <w:r>
        <w:rPr>
          <w:i/>
          <w:color w:val="2C2D2E"/>
          <w:lang w:eastAsia="ru-RU"/>
        </w:rPr>
        <w:t>1 5250 руб.</w:t>
      </w:r>
      <w:r>
        <w:rPr>
          <w:i/>
        </w:rPr>
        <w:t>). З</w:t>
      </w:r>
      <w:r>
        <w:rPr>
          <w:i/>
        </w:rPr>
        <w:t>начит, гражданин может рассчитывать на выплату средств пенсионных накоплений в размере      250 000 рублей одним платежом.</w:t>
      </w:r>
    </w:p>
    <w:p w:rsidR="004D3E3D" w:rsidRDefault="00F77620">
      <w:pPr>
        <w:pStyle w:val="ad"/>
        <w:spacing w:beforeAutospacing="0" w:after="0" w:afterAutospacing="0" w:line="36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Как узнать о сумме накоплений</w:t>
      </w:r>
    </w:p>
    <w:p w:rsidR="004D3E3D" w:rsidRDefault="00F77620">
      <w:pPr>
        <w:pStyle w:val="ad"/>
        <w:spacing w:beforeAutospacing="0" w:after="0" w:afterAutospacing="0" w:line="360" w:lineRule="auto"/>
        <w:ind w:firstLine="709"/>
        <w:jc w:val="both"/>
      </w:pPr>
      <w:r>
        <w:t>Сумма пенсионных накоплений указывается в выписке о состоянии индивидуального лицевого счёта в СФР, её</w:t>
      </w:r>
      <w:r>
        <w:t xml:space="preserve"> можно получить:</w:t>
      </w:r>
    </w:p>
    <w:p w:rsidR="004D3E3D" w:rsidRDefault="00F77620">
      <w:pPr>
        <w:pStyle w:val="ad"/>
        <w:spacing w:beforeAutospacing="0" w:after="0" w:afterAutospacing="0" w:line="360" w:lineRule="auto"/>
        <w:ind w:firstLine="709"/>
        <w:jc w:val="both"/>
      </w:pPr>
      <w:r>
        <w:t xml:space="preserve">- на портале </w:t>
      </w:r>
      <w:proofErr w:type="spellStart"/>
      <w:r>
        <w:t>госуслуг</w:t>
      </w:r>
      <w:proofErr w:type="spellEnd"/>
      <w:r>
        <w:t xml:space="preserve">; </w:t>
      </w:r>
    </w:p>
    <w:p w:rsidR="004D3E3D" w:rsidRDefault="00F77620">
      <w:pPr>
        <w:pStyle w:val="ad"/>
        <w:spacing w:beforeAutospacing="0" w:after="0" w:afterAutospacing="0" w:line="360" w:lineRule="auto"/>
        <w:ind w:firstLine="709"/>
        <w:jc w:val="both"/>
      </w:pPr>
      <w:r>
        <w:t xml:space="preserve">- в клиентской службе Отделения СФР по Волгоградской области: </w:t>
      </w:r>
    </w:p>
    <w:p w:rsidR="004D3E3D" w:rsidRDefault="00F77620">
      <w:pPr>
        <w:pStyle w:val="ad"/>
        <w:spacing w:beforeAutospacing="0" w:after="0" w:afterAutospacing="0" w:line="360" w:lineRule="auto"/>
        <w:ind w:firstLine="709"/>
        <w:jc w:val="both"/>
      </w:pPr>
      <w:r>
        <w:t>- в МФЦ;</w:t>
      </w:r>
    </w:p>
    <w:p w:rsidR="004D3E3D" w:rsidRDefault="00F77620">
      <w:pPr>
        <w:pStyle w:val="ad"/>
        <w:spacing w:beforeAutospacing="0" w:after="0" w:afterAutospacing="0" w:line="360" w:lineRule="auto"/>
        <w:ind w:firstLine="709"/>
        <w:jc w:val="both"/>
      </w:pPr>
      <w:r>
        <w:lastRenderedPageBreak/>
        <w:t>- в негосударственном пенсионном фонде, где формируются пенсионные накопления.</w:t>
      </w:r>
    </w:p>
    <w:p w:rsidR="004D3E3D" w:rsidRDefault="00F77620">
      <w:pPr>
        <w:spacing w:after="0" w:line="360" w:lineRule="auto"/>
        <w:ind w:firstLine="709"/>
        <w:jc w:val="both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обратиться за выплатой</w:t>
      </w:r>
    </w:p>
    <w:p w:rsidR="004D3E3D" w:rsidRDefault="00F776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подает заявление о назначен</w:t>
      </w:r>
      <w:r>
        <w:rPr>
          <w:rFonts w:ascii="Times New Roman" w:hAnsi="Times New Roman" w:cs="Times New Roman"/>
          <w:sz w:val="24"/>
          <w:szCs w:val="24"/>
        </w:rPr>
        <w:t xml:space="preserve">ии выплаты за счёт средств пенсионных накоплений тому страховщику, у которого на день обращения формируются его пенсионные накопления. </w:t>
      </w:r>
    </w:p>
    <w:p w:rsidR="004D3E3D" w:rsidRDefault="004D3E3D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ru-RU"/>
        </w:rPr>
      </w:pPr>
    </w:p>
    <w:sectPr w:rsidR="004D3E3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3D"/>
    <w:rsid w:val="004D3E3D"/>
    <w:rsid w:val="00F7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439F2-9F1C-48C5-B687-022201DC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2025-02-13T08:49:00Z</dcterms:created>
  <dcterms:modified xsi:type="dcterms:W3CDTF">2025-02-13T08:49:00Z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