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42" w:rsidRDefault="00FF1BC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33C42" w:rsidRDefault="00FF1BC2">
      <w:pPr>
        <w:pStyle w:val="a8"/>
      </w:pPr>
      <w:r>
        <w:rPr>
          <w:sz w:val="32"/>
        </w:rPr>
        <w:t xml:space="preserve">ОТДЕЛЕНИЯ ФОНДА ПЕНСИОННОГО </w:t>
      </w:r>
    </w:p>
    <w:p w:rsidR="00333C42" w:rsidRDefault="00FF1BC2">
      <w:pPr>
        <w:pStyle w:val="a8"/>
      </w:pPr>
      <w:r>
        <w:rPr>
          <w:sz w:val="32"/>
        </w:rPr>
        <w:t xml:space="preserve">И СОЦИАЛЬНОГО СТРАХОВАНИЯ </w:t>
      </w:r>
    </w:p>
    <w:p w:rsidR="00333C42" w:rsidRDefault="00FF1BC2">
      <w:pPr>
        <w:pStyle w:val="a8"/>
      </w:pPr>
      <w:r>
        <w:rPr>
          <w:sz w:val="32"/>
        </w:rPr>
        <w:t>РОССИЙСКОЙ ФЕДЕРАЦИИ</w:t>
      </w:r>
    </w:p>
    <w:p w:rsidR="00333C42" w:rsidRDefault="00FF1BC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333C42" w:rsidRDefault="00333C42">
      <w:pPr>
        <w:pStyle w:val="a8"/>
        <w:ind w:left="142"/>
        <w:outlineLvl w:val="0"/>
        <w:rPr>
          <w:sz w:val="32"/>
        </w:rPr>
      </w:pPr>
    </w:p>
    <w:p w:rsidR="00333C42" w:rsidRDefault="00FF1BC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33C42" w:rsidRDefault="00333C42">
      <w:pPr>
        <w:pStyle w:val="ac"/>
        <w:ind w:left="1620"/>
        <w:jc w:val="center"/>
        <w:rPr>
          <w:b/>
          <w:bCs/>
          <w:sz w:val="28"/>
        </w:rPr>
      </w:pPr>
    </w:p>
    <w:p w:rsidR="00333C42" w:rsidRDefault="00FF1BC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9CFBB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333C42" w:rsidRDefault="00333C42">
      <w:pPr>
        <w:pStyle w:val="ac"/>
        <w:jc w:val="left"/>
        <w:rPr>
          <w:b/>
          <w:bCs/>
        </w:rPr>
      </w:pPr>
    </w:p>
    <w:p w:rsidR="00333C42" w:rsidRDefault="00FF1BC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33C42" w:rsidRDefault="00333C42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333C42" w:rsidRDefault="00FF1BC2">
      <w:pPr>
        <w:spacing w:after="86" w:line="240" w:lineRule="auto"/>
        <w:jc w:val="center"/>
      </w:pPr>
      <w:r>
        <w:rPr>
          <w:rStyle w:val="a6"/>
          <w:rFonts w:ascii="Times New Roman" w:hAnsi="Times New Roman"/>
          <w:sz w:val="26"/>
          <w:szCs w:val="26"/>
        </w:rPr>
        <w:t xml:space="preserve">График выплаты пособий и пенсий в ноябре от ОСФР по Волгоградской области: </w:t>
      </w:r>
    </w:p>
    <w:p w:rsidR="00333C42" w:rsidRDefault="00FF1BC2">
      <w:pPr>
        <w:spacing w:after="86" w:line="240" w:lineRule="auto"/>
        <w:jc w:val="center"/>
      </w:pPr>
      <w:r>
        <w:rPr>
          <w:rStyle w:val="a6"/>
          <w:rFonts w:ascii="Times New Roman" w:hAnsi="Times New Roman"/>
          <w:sz w:val="26"/>
          <w:szCs w:val="26"/>
        </w:rPr>
        <w:t xml:space="preserve">кто получит выплаты досрочно </w:t>
      </w:r>
    </w:p>
    <w:p w:rsidR="00333C42" w:rsidRDefault="00333C42">
      <w:pPr>
        <w:spacing w:after="86" w:line="240" w:lineRule="auto"/>
        <w:jc w:val="center"/>
        <w:rPr>
          <w:rStyle w:val="a6"/>
          <w:rFonts w:ascii="Times New Roman" w:hAnsi="Times New Roman"/>
          <w:sz w:val="6"/>
          <w:szCs w:val="6"/>
        </w:rPr>
      </w:pP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празднованием Дня народного единства большинство </w:t>
      </w:r>
      <w:proofErr w:type="spellStart"/>
      <w:r>
        <w:rPr>
          <w:rFonts w:ascii="Times New Roman" w:hAnsi="Times New Roman"/>
          <w:sz w:val="24"/>
          <w:szCs w:val="24"/>
        </w:rPr>
        <w:t>волгоградцев</w:t>
      </w:r>
      <w:proofErr w:type="spellEnd"/>
      <w:r>
        <w:rPr>
          <w:rFonts w:ascii="Times New Roman" w:hAnsi="Times New Roman"/>
          <w:sz w:val="24"/>
          <w:szCs w:val="24"/>
        </w:rPr>
        <w:t xml:space="preserve"> получат пособия и </w:t>
      </w:r>
      <w:r>
        <w:rPr>
          <w:rFonts w:ascii="Times New Roman" w:hAnsi="Times New Roman"/>
          <w:sz w:val="24"/>
          <w:szCs w:val="24"/>
        </w:rPr>
        <w:t>пенсии досрочно. Предпраздничная выплата коснётся всех, кому денежные средства перечисляют через банк. Почтовые отделения доставят выплаты по обычному графику.</w:t>
      </w:r>
    </w:p>
    <w:p w:rsidR="00333C42" w:rsidRDefault="00FF1BC2">
      <w:pPr>
        <w:spacing w:after="86" w:line="240" w:lineRule="auto"/>
        <w:jc w:val="both"/>
      </w:pPr>
      <w:r>
        <w:rPr>
          <w:rStyle w:val="a6"/>
          <w:rFonts w:ascii="Times New Roman" w:hAnsi="Times New Roman"/>
          <w:i/>
          <w:iCs/>
          <w:sz w:val="24"/>
          <w:szCs w:val="24"/>
        </w:rPr>
        <w:t>Детские пособия</w:t>
      </w:r>
    </w:p>
    <w:p w:rsidR="00333C42" w:rsidRDefault="00FF1BC2">
      <w:pPr>
        <w:spacing w:after="86" w:line="240" w:lineRule="auto"/>
        <w:jc w:val="both"/>
      </w:pPr>
      <w:r>
        <w:rPr>
          <w:rStyle w:val="a6"/>
          <w:rFonts w:ascii="Times New Roman" w:hAnsi="Times New Roman"/>
          <w:sz w:val="24"/>
          <w:szCs w:val="24"/>
        </w:rPr>
        <w:t xml:space="preserve">1 ноября </w:t>
      </w:r>
      <w:r>
        <w:rPr>
          <w:rStyle w:val="a6"/>
          <w:rFonts w:ascii="Times New Roman" w:hAnsi="Times New Roman"/>
          <w:b w:val="0"/>
          <w:bCs w:val="0"/>
          <w:sz w:val="24"/>
          <w:szCs w:val="24"/>
        </w:rPr>
        <w:t>Отделение СФР по Волгоградской области выплатит следующие детские пособ</w:t>
      </w:r>
      <w:r>
        <w:rPr>
          <w:rStyle w:val="a6"/>
          <w:rFonts w:ascii="Times New Roman" w:hAnsi="Times New Roman"/>
          <w:b w:val="0"/>
          <w:bCs w:val="0"/>
          <w:sz w:val="24"/>
          <w:szCs w:val="24"/>
        </w:rPr>
        <w:t>ия: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единое пособие на детей до 17 лет и беременным женщинам;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пособие по уходу за ребёнком до 1,5 лет неработающим родителям;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выплата в связи с рождением (усыновлением) первого ребёнка до 3 лет;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ежемесячные выплаты на ребёнка военнослужащих по линии</w:t>
      </w:r>
      <w:r>
        <w:rPr>
          <w:rFonts w:ascii="Times New Roman" w:hAnsi="Times New Roman"/>
          <w:sz w:val="24"/>
          <w:szCs w:val="24"/>
        </w:rPr>
        <w:t xml:space="preserve"> СФР.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 ноября</w:t>
      </w:r>
      <w:r>
        <w:rPr>
          <w:rFonts w:ascii="Times New Roman" w:hAnsi="Times New Roman"/>
          <w:sz w:val="24"/>
          <w:szCs w:val="24"/>
        </w:rPr>
        <w:t xml:space="preserve"> Отделение СФР перечислит родителям ежемесячные выплаты из средств материнского капитала.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 ноября</w:t>
      </w:r>
      <w:r>
        <w:rPr>
          <w:rFonts w:ascii="Times New Roman" w:hAnsi="Times New Roman"/>
          <w:sz w:val="24"/>
          <w:szCs w:val="24"/>
        </w:rPr>
        <w:t xml:space="preserve"> региональное Отделение произведёт выплату пособия по уходу за ребёнком до полутора лет работающим родителям.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Пособия выплачиваются в текущем </w:t>
      </w:r>
      <w:r>
        <w:rPr>
          <w:rFonts w:ascii="Times New Roman" w:hAnsi="Times New Roman"/>
          <w:sz w:val="24"/>
          <w:szCs w:val="24"/>
        </w:rPr>
        <w:t>месяце за предыдущий, а зачисление на банковские счета производятся в течение всего дня.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доставки выплат через Почту России необходимо уточнять в конкретном почтовом отделении.</w:t>
      </w:r>
    </w:p>
    <w:p w:rsidR="00333C42" w:rsidRDefault="00333C4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Пенсии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ноября</w:t>
      </w:r>
      <w:r>
        <w:rPr>
          <w:rFonts w:ascii="Times New Roman" w:hAnsi="Times New Roman"/>
          <w:sz w:val="24"/>
          <w:szCs w:val="24"/>
        </w:rPr>
        <w:t>, досрочно, Отделение СФР по Волгоградской области перечис</w:t>
      </w:r>
      <w:r>
        <w:rPr>
          <w:rFonts w:ascii="Times New Roman" w:hAnsi="Times New Roman"/>
          <w:sz w:val="24"/>
          <w:szCs w:val="24"/>
        </w:rPr>
        <w:t xml:space="preserve">лит на банковские карты пенсии тем </w:t>
      </w:r>
      <w:proofErr w:type="spellStart"/>
      <w:r>
        <w:rPr>
          <w:rFonts w:ascii="Times New Roman" w:hAnsi="Times New Roman"/>
          <w:sz w:val="24"/>
          <w:szCs w:val="24"/>
        </w:rPr>
        <w:t>волгоградцам</w:t>
      </w:r>
      <w:proofErr w:type="spellEnd"/>
      <w:r>
        <w:rPr>
          <w:rFonts w:ascii="Times New Roman" w:hAnsi="Times New Roman"/>
          <w:sz w:val="24"/>
          <w:szCs w:val="24"/>
        </w:rPr>
        <w:t xml:space="preserve">, кому пенсия обычно приходит 4 числа. 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 и 21 ноября</w:t>
      </w:r>
      <w:r>
        <w:rPr>
          <w:rFonts w:ascii="Times New Roman" w:hAnsi="Times New Roman"/>
          <w:sz w:val="24"/>
          <w:szCs w:val="24"/>
        </w:rPr>
        <w:t xml:space="preserve"> будет выплачена пенсия остальным гражданам, получающим её в эти установленные даты. 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Досрочная выплата затронет все виды пенсии, включая страховые и социа</w:t>
      </w:r>
      <w:r>
        <w:rPr>
          <w:rFonts w:ascii="Times New Roman" w:hAnsi="Times New Roman"/>
          <w:sz w:val="24"/>
          <w:szCs w:val="24"/>
        </w:rPr>
        <w:t>льные, накопительные, пенсии по старости и по инвалидности. Если вместе с пенсией приходят прочие выплаты от Отделения СФР по Волгоградской области, они также будут досрочно перечислены на счёт. Средства придут автоматически, пенсионерам не нужно никуда об</w:t>
      </w:r>
      <w:r>
        <w:rPr>
          <w:rFonts w:ascii="Times New Roman" w:hAnsi="Times New Roman"/>
          <w:sz w:val="24"/>
          <w:szCs w:val="24"/>
        </w:rPr>
        <w:t>ращаться для этого.</w:t>
      </w:r>
    </w:p>
    <w:p w:rsidR="00333C42" w:rsidRDefault="00FF1BC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Пенсионеры, которым выплаты доставляет «Почта России», получат деньги в привычные для себя даты. Уточнить информацию о доставке пенсий в связи с праздником можно в банках и отделениях «Почты России».</w:t>
      </w:r>
    </w:p>
    <w:p w:rsidR="00333C42" w:rsidRDefault="00333C42">
      <w:pPr>
        <w:spacing w:after="86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33C4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42"/>
    <w:rsid w:val="00333C42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F3BFC-EE6E-4717-8BD4-DB0CE857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2025-10-28T19:25:00Z</dcterms:created>
  <dcterms:modified xsi:type="dcterms:W3CDTF">2025-10-28T19:25:00Z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