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043" w:rsidRDefault="000932AF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E91043" w:rsidRDefault="000932AF">
      <w:pPr>
        <w:pStyle w:val="a8"/>
      </w:pPr>
      <w:r>
        <w:rPr>
          <w:sz w:val="32"/>
        </w:rPr>
        <w:t xml:space="preserve">ОТДЕЛЕНИЯ ФОНДА ПЕНСИОННОГО </w:t>
      </w:r>
    </w:p>
    <w:p w:rsidR="00E91043" w:rsidRDefault="000932AF">
      <w:pPr>
        <w:pStyle w:val="a8"/>
      </w:pPr>
      <w:r>
        <w:rPr>
          <w:sz w:val="32"/>
        </w:rPr>
        <w:t xml:space="preserve">И СОЦИАЛЬНОГО СТРАХОВАНИЯ </w:t>
      </w:r>
    </w:p>
    <w:p w:rsidR="00E91043" w:rsidRDefault="000932AF">
      <w:pPr>
        <w:pStyle w:val="a8"/>
      </w:pPr>
      <w:r>
        <w:rPr>
          <w:sz w:val="32"/>
        </w:rPr>
        <w:t>РОССИЙСКОЙ ФЕДЕРАЦИИ</w:t>
      </w:r>
    </w:p>
    <w:p w:rsidR="00E91043" w:rsidRDefault="000932AF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E91043" w:rsidRDefault="00E91043">
      <w:pPr>
        <w:pStyle w:val="a8"/>
        <w:ind w:left="142"/>
        <w:outlineLvl w:val="0"/>
        <w:rPr>
          <w:sz w:val="32"/>
        </w:rPr>
      </w:pPr>
    </w:p>
    <w:p w:rsidR="00E91043" w:rsidRDefault="000932AF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E91043" w:rsidRDefault="00E91043">
      <w:pPr>
        <w:pStyle w:val="ac"/>
        <w:ind w:left="1620"/>
        <w:jc w:val="center"/>
        <w:rPr>
          <w:b/>
          <w:bCs/>
          <w:sz w:val="28"/>
        </w:rPr>
      </w:pPr>
    </w:p>
    <w:p w:rsidR="00E91043" w:rsidRDefault="000932AF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16F98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E91043" w:rsidRDefault="00E91043">
      <w:pPr>
        <w:pStyle w:val="ac"/>
        <w:jc w:val="left"/>
        <w:rPr>
          <w:b/>
          <w:bCs/>
        </w:rPr>
      </w:pPr>
    </w:p>
    <w:p w:rsidR="00E91043" w:rsidRDefault="000932AF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E91043" w:rsidRDefault="00E91043">
      <w:pPr>
        <w:jc w:val="center"/>
        <w:rPr>
          <w:rFonts w:ascii="Times New Roman" w:hAnsi="Times New Roman"/>
          <w:b/>
          <w:bCs/>
          <w:szCs w:val="20"/>
        </w:rPr>
      </w:pPr>
    </w:p>
    <w:p w:rsidR="00E91043" w:rsidRDefault="000932AF">
      <w:pPr>
        <w:jc w:val="center"/>
      </w:pPr>
      <w:r>
        <w:rPr>
          <w:rStyle w:val="a6"/>
          <w:rFonts w:ascii="Times New Roman" w:hAnsi="Times New Roman"/>
          <w:iCs/>
          <w:sz w:val="30"/>
          <w:szCs w:val="30"/>
        </w:rPr>
        <w:t>19 октября в России отмечается День отца</w:t>
      </w:r>
    </w:p>
    <w:p w:rsidR="00E91043" w:rsidRDefault="000932AF">
      <w:pPr>
        <w:jc w:val="center"/>
        <w:rPr>
          <w:rStyle w:val="a6"/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Более 1000 волгоградских пап получают пособие по уходу за ребёнком до 1,5 лет</w:t>
      </w:r>
    </w:p>
    <w:p w:rsidR="00E91043" w:rsidRDefault="000932AF">
      <w:pPr>
        <w:spacing w:after="0" w:line="360" w:lineRule="auto"/>
        <w:ind w:firstLine="708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Обычно отпуск по уходу за ребёнком до 1,5 лет берут мамы, но уже стали нередки </w:t>
      </w:r>
      <w:r>
        <w:rPr>
          <w:rFonts w:ascii="Times New Roman" w:hAnsi="Times New Roman" w:cs="Times New Roman"/>
          <w:sz w:val="26"/>
          <w:szCs w:val="26"/>
        </w:rPr>
        <w:t xml:space="preserve">случаи, когда заботиться о малыше решает отец. Оформить отпуск и получать пособие по уходу за ребёнком папа может по такому же праву, как и мама. С начала года Отделение СФР по Волгоградской области назначило выплату такого пособия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1 050 </w:t>
      </w:r>
      <w:r>
        <w:rPr>
          <w:rFonts w:ascii="Times New Roman" w:hAnsi="Times New Roman" w:cs="Times New Roman"/>
          <w:sz w:val="26"/>
          <w:szCs w:val="26"/>
        </w:rPr>
        <w:t xml:space="preserve">работающим отцам. </w:t>
      </w:r>
    </w:p>
    <w:p w:rsidR="00E91043" w:rsidRDefault="000932AF">
      <w:pPr>
        <w:spacing w:after="0" w:line="360" w:lineRule="auto"/>
        <w:ind w:firstLine="708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Размер пособия рассчитывается индивидуально. Он составляет 40% среднего заработка за два предыдущих календарных года. Например, при расчёте выплаты в текущем году учитывается заработная плата за 2023 и 2024 годы. У пособия по уходу за ребёнком есть минима</w:t>
      </w:r>
      <w:r>
        <w:rPr>
          <w:rFonts w:ascii="Times New Roman" w:hAnsi="Times New Roman" w:cs="Times New Roman"/>
          <w:sz w:val="26"/>
          <w:szCs w:val="26"/>
        </w:rPr>
        <w:t xml:space="preserve">льный и максимальный размеры — с 1 февраля 2025 </w:t>
      </w:r>
      <w:proofErr w:type="gramStart"/>
      <w:r>
        <w:rPr>
          <w:rFonts w:ascii="Times New Roman" w:hAnsi="Times New Roman" w:cs="Times New Roman"/>
          <w:sz w:val="26"/>
          <w:szCs w:val="26"/>
        </w:rPr>
        <w:t>года это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соответственно </w:t>
      </w:r>
      <w:r>
        <w:rPr>
          <w:rFonts w:ascii="Times New Roman" w:hAnsi="Times New Roman" w:cs="Times New Roman"/>
          <w:b/>
          <w:bCs/>
          <w:sz w:val="26"/>
          <w:szCs w:val="26"/>
        </w:rPr>
        <w:t>10 103,83</w:t>
      </w:r>
      <w:r>
        <w:rPr>
          <w:rFonts w:ascii="Times New Roman" w:hAnsi="Times New Roman" w:cs="Times New Roman"/>
          <w:sz w:val="26"/>
          <w:szCs w:val="26"/>
        </w:rPr>
        <w:t xml:space="preserve"> руб. и </w:t>
      </w:r>
      <w:r>
        <w:rPr>
          <w:rFonts w:ascii="Times New Roman" w:hAnsi="Times New Roman" w:cs="Times New Roman"/>
          <w:b/>
          <w:bCs/>
          <w:sz w:val="26"/>
          <w:szCs w:val="26"/>
        </w:rPr>
        <w:t>68 995,48</w:t>
      </w:r>
      <w:r>
        <w:rPr>
          <w:rFonts w:ascii="Times New Roman" w:hAnsi="Times New Roman" w:cs="Times New Roman"/>
          <w:sz w:val="26"/>
          <w:szCs w:val="26"/>
        </w:rPr>
        <w:t xml:space="preserve"> руб. в месяц. </w:t>
      </w:r>
    </w:p>
    <w:p w:rsidR="00E91043" w:rsidRDefault="000932AF">
      <w:pPr>
        <w:spacing w:after="0" w:line="360" w:lineRule="auto"/>
        <w:ind w:firstLine="708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Региональное Отделение СФР назначает и выплачивает ежемесячное пособие по уходу за ребёнком до 1,5 лет в течение 10 рабочих дней со дня предос</w:t>
      </w:r>
      <w:r>
        <w:rPr>
          <w:rFonts w:ascii="Times New Roman" w:hAnsi="Times New Roman" w:cs="Times New Roman"/>
          <w:sz w:val="26"/>
          <w:szCs w:val="26"/>
        </w:rPr>
        <w:t xml:space="preserve">тавления работодателем необходимых сведений и документов. Выплата пособия в последующие месяцы осуществляется 8 числа каждого месяца за предыдущий. </w:t>
      </w:r>
    </w:p>
    <w:p w:rsidR="00E91043" w:rsidRDefault="000932AF">
      <w:pPr>
        <w:spacing w:after="0" w:line="360" w:lineRule="auto"/>
        <w:ind w:firstLine="708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Нередко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волгоградцы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задают вопрос - может ли папа оформить уход и получать пособие, если мама не работает? </w:t>
      </w:r>
      <w:r>
        <w:rPr>
          <w:rFonts w:ascii="Times New Roman" w:hAnsi="Times New Roman" w:cs="Times New Roman"/>
          <w:sz w:val="26"/>
          <w:szCs w:val="26"/>
        </w:rPr>
        <w:t xml:space="preserve">Да, закон разрешает ухаживать за ребёнком любому работающему родственнику — по решению родителей. </w:t>
      </w:r>
    </w:p>
    <w:p w:rsidR="00E91043" w:rsidRDefault="000932AF">
      <w:pPr>
        <w:spacing w:after="0" w:line="360" w:lineRule="auto"/>
        <w:ind w:firstLine="708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2024 года право на пособие сохраняется даже при выходе на работу. То есть папа может одновременно получать и пособие, и зарплату — раньше такое было возмож</w:t>
      </w:r>
      <w:r>
        <w:rPr>
          <w:rFonts w:ascii="Times New Roman" w:hAnsi="Times New Roman" w:cs="Times New Roman"/>
          <w:sz w:val="26"/>
          <w:szCs w:val="26"/>
        </w:rPr>
        <w:t>но только при частичной занятости. Данное право сохраняется до окончания отпуска по уходу за ребёнком.</w:t>
      </w:r>
    </w:p>
    <w:p w:rsidR="00E91043" w:rsidRDefault="000932AF">
      <w:pPr>
        <w:spacing w:after="0" w:line="360" w:lineRule="auto"/>
        <w:ind w:firstLine="708"/>
        <w:jc w:val="both"/>
      </w:pPr>
      <w:r>
        <w:rPr>
          <w:rStyle w:val="a6"/>
          <w:rFonts w:ascii="Times New Roman" w:hAnsi="Times New Roman"/>
          <w:iCs/>
          <w:sz w:val="26"/>
          <w:szCs w:val="26"/>
        </w:rPr>
        <w:t xml:space="preserve">Отделение СФР по Волгоградской области поздравляет всех пап с праздником! </w:t>
      </w:r>
    </w:p>
    <w:sectPr w:rsidR="00E91043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43"/>
    <w:rsid w:val="000932AF"/>
    <w:rsid w:val="00E9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83BDF-5C5E-4623-90EF-E0530F03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qFormat/>
    <w:rPr>
      <w:b/>
      <w:bCs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2025-10-19T20:28:00Z</dcterms:created>
  <dcterms:modified xsi:type="dcterms:W3CDTF">2025-10-19T20:28:00Z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