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9289F">
      <w:pPr>
        <w:rPr>
          <w:color w:val="0D0D0D"/>
        </w:rPr>
      </w:pPr>
      <w:bookmarkStart w:id="0" w:name="_GoBack"/>
      <w:bookmarkEnd w:id="0"/>
    </w:p>
    <w:p w:rsidR="00000000" w:rsidRDefault="00A9289F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ind w:firstLine="708"/>
        <w:jc w:val="both"/>
        <w:rPr>
          <w:i/>
          <w:sz w:val="26"/>
          <w:szCs w:val="26"/>
        </w:rPr>
      </w:pPr>
    </w:p>
    <w:p w:rsidR="00000000" w:rsidRDefault="00A9289F">
      <w:pPr>
        <w:pStyle w:val="1"/>
        <w:numPr>
          <w:ilvl w:val="0"/>
          <w:numId w:val="0"/>
        </w:numPr>
        <w:jc w:val="center"/>
      </w:pPr>
      <w:r>
        <w:rPr>
          <w:sz w:val="24"/>
          <w:szCs w:val="24"/>
        </w:rPr>
        <w:t>За два дня —семь жизней</w:t>
      </w:r>
    </w:p>
    <w:p w:rsidR="00000000" w:rsidRDefault="00A9289F">
      <w:pPr>
        <w:jc w:val="both"/>
      </w:pPr>
      <w:r>
        <w:rPr>
          <w:rStyle w:val="ab"/>
          <w:sz w:val="26"/>
          <w:szCs w:val="26"/>
        </w:rPr>
        <w:tab/>
        <w:t>Трагедия произошла 25 января в Тракторозаводском районе. На втором этаже многоэтажки загорелась квартира, внутри которой находилась 79-летняя женщина с внуками. В ходе тушения спасатели обнаружили тело пожилой женщины и двух дево</w:t>
      </w:r>
      <w:r>
        <w:rPr>
          <w:rStyle w:val="ab"/>
          <w:sz w:val="26"/>
          <w:szCs w:val="26"/>
        </w:rPr>
        <w:t>чек-близняшек, которым едва исполнилось три года. В крайне тяжелом состоянии госпитализировали 4-летнего мальчика — несмотря на усилия медиков, малыш скончался спустя сутки.</w:t>
      </w:r>
    </w:p>
    <w:p w:rsidR="00000000" w:rsidRDefault="00A9289F">
      <w:pPr>
        <w:jc w:val="both"/>
      </w:pPr>
      <w:r>
        <w:rPr>
          <w:sz w:val="26"/>
          <w:szCs w:val="26"/>
        </w:rPr>
        <w:tab/>
        <w:t>В ликвидации пожара было задействовано 9 единиц техники, 22 специалиста. Причиной</w:t>
      </w:r>
      <w:r>
        <w:rPr>
          <w:sz w:val="26"/>
          <w:szCs w:val="26"/>
        </w:rPr>
        <w:t xml:space="preserve"> возгорания могло послужить неосторожное обращение с огнем. Очаг был обнаружен на втором ярусе детской кровати.</w:t>
      </w:r>
    </w:p>
    <w:p w:rsidR="00000000" w:rsidRDefault="00A9289F">
      <w:pPr>
        <w:jc w:val="both"/>
      </w:pPr>
      <w:r>
        <w:rPr>
          <w:sz w:val="26"/>
          <w:szCs w:val="26"/>
        </w:rPr>
        <w:t>По данному факту возбуждено уголовное дело по ч. 3 ст. 109 УК РФ «Причинение смерти по неосторожности двум и более лицам». </w:t>
      </w:r>
    </w:p>
    <w:p w:rsidR="00000000" w:rsidRDefault="00A9289F">
      <w:pPr>
        <w:jc w:val="both"/>
      </w:pPr>
      <w:r>
        <w:rPr>
          <w:sz w:val="26"/>
          <w:szCs w:val="26"/>
        </w:rPr>
        <w:tab/>
        <w:t xml:space="preserve">В этот же день, но </w:t>
      </w:r>
      <w:r>
        <w:rPr>
          <w:sz w:val="26"/>
          <w:szCs w:val="26"/>
        </w:rPr>
        <w:t xml:space="preserve">уже на другом конце города Волгограда, в Красноармейском районе запылал частный дом, пожар унес жизни пенсионера 1937 года рождения и 55-летнего мужчины. Наиболее вероятной причиной пожара послужило неосторожное обращение с огнем при курении  пенсионера — </w:t>
      </w:r>
      <w:r>
        <w:rPr>
          <w:sz w:val="26"/>
          <w:szCs w:val="26"/>
        </w:rPr>
        <w:t>со слов хозяйки дома, отсутствовавшей на момент трагедии в помещении, дедушка часто курил прямо в кровати.    </w:t>
      </w:r>
    </w:p>
    <w:p w:rsidR="00000000" w:rsidRDefault="00A9289F">
      <w:pPr>
        <w:jc w:val="both"/>
      </w:pPr>
      <w:r>
        <w:rPr>
          <w:sz w:val="26"/>
          <w:szCs w:val="26"/>
        </w:rPr>
        <w:tab/>
        <w:t>Еще один летальный случай был зарегистрирован 24 января в Краснооктябрьском районе на улице Менделеева — на месте вогорания дачного дома обнаруж</w:t>
      </w:r>
      <w:r>
        <w:rPr>
          <w:sz w:val="26"/>
          <w:szCs w:val="26"/>
        </w:rPr>
        <w:t>ен труп мужчины, личность которого устанавливается. Наиболее вероятной причиной пожара  также послужило неосторожное обращение с огнем погибшим.</w:t>
      </w:r>
    </w:p>
    <w:p w:rsidR="00000000" w:rsidRDefault="00A9289F">
      <w:pPr>
        <w:jc w:val="center"/>
      </w:pPr>
      <w:r>
        <w:rPr>
          <w:rStyle w:val="ab"/>
          <w:sz w:val="26"/>
          <w:szCs w:val="26"/>
        </w:rPr>
        <w:tab/>
        <w:t>В ОНД и ПР по Городищенскому, Дубовскому и Иловлинскому районам напоминают жителям — огонь не прощает человече</w:t>
      </w:r>
      <w:r>
        <w:rPr>
          <w:rStyle w:val="ab"/>
          <w:sz w:val="26"/>
          <w:szCs w:val="26"/>
        </w:rPr>
        <w:t>ской беспечности!  </w:t>
      </w:r>
    </w:p>
    <w:p w:rsidR="00000000" w:rsidRDefault="00A9289F">
      <w:pPr>
        <w:jc w:val="both"/>
      </w:pPr>
      <w:r>
        <w:rPr>
          <w:sz w:val="26"/>
          <w:szCs w:val="26"/>
        </w:rPr>
        <w:tab/>
        <w:t> Оставляя на виду или в доступном для ребенка месте спички, зажигалки, емкости с горючими материалами, родители, сами того не желая, провоцируют детей на опасные игры. Стечение обстоятельств, постоянная занятость и полное отсутствие ко</w:t>
      </w:r>
      <w:r>
        <w:rPr>
          <w:sz w:val="26"/>
          <w:szCs w:val="26"/>
        </w:rPr>
        <w:t>нтроля со стороны взрослых и является главным фактором в возникновении пожаров по причине детской шалости с огнем.</w:t>
      </w:r>
    </w:p>
    <w:p w:rsidR="00000000" w:rsidRDefault="00A9289F">
      <w:pPr>
        <w:jc w:val="both"/>
      </w:pPr>
      <w:r>
        <w:rPr>
          <w:sz w:val="26"/>
          <w:szCs w:val="26"/>
        </w:rPr>
        <w:t>Лишь спасатели и те, кому довелось столкнуться с огнём пожара, знают, как он молниеносен. Несколько секунд –  и его непереносимый жар и ядови</w:t>
      </w:r>
      <w:r>
        <w:rPr>
          <w:sz w:val="26"/>
          <w:szCs w:val="26"/>
        </w:rPr>
        <w:t>тый дым отрезают путь к выходу и лишают сознания... </w:t>
      </w:r>
    </w:p>
    <w:p w:rsidR="00000000" w:rsidRDefault="00A9289F">
      <w:pPr>
        <w:jc w:val="both"/>
      </w:pPr>
      <w:r>
        <w:rPr>
          <w:sz w:val="26"/>
          <w:szCs w:val="26"/>
        </w:rPr>
        <w:tab/>
        <w:t>Порой родительские лозунги «Не балуйся!», «Не трогай!», «Не играй со спичками!» не дают желаемых результатов, потому что родители практически не уделяют внимания обучению детей основным правилам безопас</w:t>
      </w:r>
      <w:r>
        <w:rPr>
          <w:sz w:val="26"/>
          <w:szCs w:val="26"/>
        </w:rPr>
        <w:t>ности и разъяснению, чем именно так опасен пожар. Но хуже того, они часто сами подают пример небрежного обращения с огнем, а также оставляют детей без присмотра наедине со спичками.</w:t>
      </w:r>
    </w:p>
    <w:p w:rsidR="00000000" w:rsidRDefault="00A9289F">
      <w:pPr>
        <w:jc w:val="both"/>
      </w:pPr>
      <w:r>
        <w:rPr>
          <w:sz w:val="26"/>
          <w:szCs w:val="26"/>
        </w:rPr>
        <w:tab/>
        <w:t>И, как правило, последствия всегда трагичны: либо гибель ребенка, либо ин</w:t>
      </w:r>
      <w:r>
        <w:rPr>
          <w:sz w:val="26"/>
          <w:szCs w:val="26"/>
        </w:rPr>
        <w:t>валидность и потеря здоровья. Стоит ли рисковать и платить такую высокую цену? Задумайтесь ещё раз, все ли вы делаете для безопасности своего ребёнка.</w:t>
      </w:r>
    </w:p>
    <w:p w:rsidR="00000000" w:rsidRDefault="00A9289F">
      <w:pPr>
        <w:jc w:val="both"/>
      </w:pPr>
      <w:r>
        <w:rPr>
          <w:sz w:val="26"/>
          <w:szCs w:val="26"/>
        </w:rPr>
        <w:t>Ребёнок ведь не понимает, каким страшным бедствием является пожар. Но об этом постоянно должен помнить вз</w:t>
      </w:r>
      <w:r>
        <w:rPr>
          <w:sz w:val="26"/>
          <w:szCs w:val="26"/>
        </w:rPr>
        <w:t>рослый. Именно он в ответе за малыша. Очень важно научить ребёнка, как вести себя при пожаре и как его не допустить.</w:t>
      </w:r>
    </w:p>
    <w:p w:rsidR="00000000" w:rsidRDefault="00A9289F">
      <w:pPr>
        <w:jc w:val="both"/>
      </w:pPr>
      <w:r>
        <w:rPr>
          <w:sz w:val="26"/>
          <w:szCs w:val="26"/>
        </w:rPr>
        <w:t>Чтобы избежать возникновения пожаров из-за детской шалости  с огнём, храните спички и зажигалки в недоступных для ребёнка местах. Старайтес</w:t>
      </w:r>
      <w:r>
        <w:rPr>
          <w:sz w:val="26"/>
          <w:szCs w:val="26"/>
        </w:rPr>
        <w:t xml:space="preserve">ь следить за играми детей; не оставляйте их дома в одиночестве особенно в дошкольном возрасте; не разрешайте </w:t>
      </w:r>
      <w:r>
        <w:rPr>
          <w:sz w:val="26"/>
          <w:szCs w:val="26"/>
        </w:rPr>
        <w:lastRenderedPageBreak/>
        <w:t>малолетним детям включать электроприборы и газовые плиты и уж тем более не поручайте наблюдать за топящимися печами и нагревательными приборами.</w:t>
      </w:r>
    </w:p>
    <w:p w:rsidR="00000000" w:rsidRDefault="00A9289F">
      <w:pPr>
        <w:jc w:val="both"/>
      </w:pPr>
      <w:r>
        <w:rPr>
          <w:sz w:val="26"/>
          <w:szCs w:val="26"/>
        </w:rPr>
        <w:tab/>
        <w:t>П</w:t>
      </w:r>
      <w:r>
        <w:rPr>
          <w:sz w:val="26"/>
          <w:szCs w:val="26"/>
        </w:rPr>
        <w:t xml:space="preserve">рактика показывает, что в чрезвычайных ситуациях дети часто прячутся в шкафах, под кроватями, и пожарным приходится искать порой потерявших сознание малышей, упуская драгоценное время. Поэтому взрослые должны объяснить ребёнку, что в случае появления огня </w:t>
      </w:r>
      <w:r>
        <w:rPr>
          <w:sz w:val="26"/>
          <w:szCs w:val="26"/>
        </w:rPr>
        <w:t xml:space="preserve">он должен сразу же броситься к выходу и постараться покинуть горящее помещение, а затем сообщить о пожаре любому взрослому, которого он встретит. Взрослые, конечно, помнят телефон службы МЧС. А ваш ребёнок знает, что телефон службы спасения «101»? Следует </w:t>
      </w:r>
      <w:r>
        <w:rPr>
          <w:sz w:val="26"/>
          <w:szCs w:val="26"/>
        </w:rPr>
        <w:t>напомнить ему об этом! И обязательно выучить, если малыш его не знает.</w:t>
      </w:r>
    </w:p>
    <w:p w:rsidR="00000000" w:rsidRDefault="00A9289F">
      <w:pPr>
        <w:jc w:val="both"/>
        <w:rPr>
          <w:sz w:val="26"/>
          <w:szCs w:val="26"/>
        </w:rPr>
      </w:pPr>
    </w:p>
    <w:p w:rsidR="00000000" w:rsidRDefault="00A9289F">
      <w:pPr>
        <w:jc w:val="center"/>
      </w:pPr>
      <w:r>
        <w:rPr>
          <w:rStyle w:val="ab"/>
          <w:sz w:val="26"/>
          <w:szCs w:val="26"/>
        </w:rPr>
        <w:t>Уважаемые родители! Помните: оставляя ребенка на несколько минут, вы можете потерять его навсегда! </w:t>
      </w:r>
    </w:p>
    <w:p w:rsidR="00000000" w:rsidRDefault="00A9289F">
      <w:pPr>
        <w:jc w:val="center"/>
      </w:pPr>
    </w:p>
    <w:p w:rsidR="00000000" w:rsidRDefault="00A9289F">
      <w:pPr>
        <w:jc w:val="both"/>
      </w:pPr>
      <w:r>
        <w:rPr>
          <w:sz w:val="26"/>
          <w:szCs w:val="26"/>
        </w:rPr>
        <w:tab/>
        <w:t>Неосторожное обращение с огнем, в том числе неосторожность при курении –  также од</w:t>
      </w:r>
      <w:r>
        <w:rPr>
          <w:sz w:val="26"/>
          <w:szCs w:val="26"/>
        </w:rPr>
        <w:t>на из самых распространенных причин пожаров. Тление непотушенной сигареты может продолжаться несколько часов до появления пламени. Пожар может возникнуть не только в квартире курильщика, но и в соседних квартирах.</w:t>
      </w:r>
    </w:p>
    <w:p w:rsidR="00000000" w:rsidRDefault="00A9289F">
      <w:pPr>
        <w:jc w:val="both"/>
      </w:pPr>
      <w:r>
        <w:rPr>
          <w:rStyle w:val="ab"/>
          <w:sz w:val="26"/>
          <w:szCs w:val="26"/>
        </w:rPr>
        <w:tab/>
        <w:t>Отдел надзорной деятельности и профилакти</w:t>
      </w:r>
      <w:r>
        <w:rPr>
          <w:rStyle w:val="ab"/>
          <w:sz w:val="26"/>
          <w:szCs w:val="26"/>
        </w:rPr>
        <w:t>ческой работы по Городищенскому, Дубовскому и Иловлинскому районам напоминает, что  при курении необходимо соблюдать следующие меры предосторожности:</w:t>
      </w:r>
    </w:p>
    <w:p w:rsidR="00000000" w:rsidRDefault="00A9289F">
      <w:pPr>
        <w:jc w:val="both"/>
      </w:pPr>
      <w:r>
        <w:rPr>
          <w:sz w:val="26"/>
          <w:szCs w:val="26"/>
        </w:rPr>
        <w:t>- нельзя курить в постели или сидя в кресле (особенно, если выпили спиртное – в таком положении очень легк</w:t>
      </w:r>
      <w:r>
        <w:rPr>
          <w:sz w:val="26"/>
          <w:szCs w:val="26"/>
        </w:rPr>
        <w:t>о заснуть). От вовремя непотушенной сигареты может загореться одежда, мебель или пол; даже потушенные сигареты нельзя бросать в урны с бумагами и другими горючими отходами – они могут загореться; </w:t>
      </w:r>
    </w:p>
    <w:p w:rsidR="00000000" w:rsidRDefault="00A9289F">
      <w:pPr>
        <w:jc w:val="both"/>
      </w:pPr>
      <w:r>
        <w:rPr>
          <w:sz w:val="26"/>
          <w:szCs w:val="26"/>
        </w:rPr>
        <w:t>не кидайте сигареты с окон или балконов. Потоками воздуха о</w:t>
      </w:r>
      <w:r>
        <w:rPr>
          <w:sz w:val="26"/>
          <w:szCs w:val="26"/>
        </w:rPr>
        <w:t>ни могут заноситься на соседние балконы и в открытые окна квартир и вызвать пожар. Перед тем, как выбросить сигаретные окурки, смочите их водой;</w:t>
      </w:r>
    </w:p>
    <w:p w:rsidR="00000000" w:rsidRDefault="00A9289F">
      <w:pPr>
        <w:jc w:val="both"/>
      </w:pPr>
      <w:r>
        <w:rPr>
          <w:sz w:val="26"/>
          <w:szCs w:val="26"/>
        </w:rPr>
        <w:t>не курите вблизи легковоспламеняющихся и горючих жидкостей; </w:t>
      </w:r>
    </w:p>
    <w:p w:rsidR="00000000" w:rsidRDefault="00A9289F">
      <w:pPr>
        <w:jc w:val="both"/>
      </w:pPr>
      <w:r>
        <w:rPr>
          <w:sz w:val="26"/>
          <w:szCs w:val="26"/>
        </w:rPr>
        <w:t>помните, что курить можно в местах, специально отв</w:t>
      </w:r>
      <w:r>
        <w:rPr>
          <w:sz w:val="26"/>
          <w:szCs w:val="26"/>
        </w:rPr>
        <w:t>еденных для этого. </w:t>
      </w:r>
    </w:p>
    <w:p w:rsidR="00000000" w:rsidRDefault="00A9289F">
      <w:pPr>
        <w:jc w:val="center"/>
      </w:pPr>
      <w:r>
        <w:rPr>
          <w:rStyle w:val="ab"/>
          <w:sz w:val="26"/>
          <w:szCs w:val="26"/>
        </w:rPr>
        <w:t>При обнаружении пожара или признаков горения незамедлительно сообщите об этом в пожарную охрану по телефонам: со стационарного «01», с сотового «101» или «1</w:t>
      </w:r>
      <w:r>
        <w:rPr>
          <w:rStyle w:val="ab"/>
          <w:sz w:val="26"/>
          <w:szCs w:val="26"/>
        </w:rPr>
        <w:t>12» (при этом необходимо назвать точный адрес, место возникновения пожара и свою</w:t>
      </w:r>
      <w:r>
        <w:rPr>
          <w:rStyle w:val="ab"/>
          <w:sz w:val="26"/>
          <w:szCs w:val="26"/>
        </w:rPr>
        <w:t xml:space="preserve"> фамилию). </w:t>
      </w:r>
    </w:p>
    <w:p w:rsidR="00000000" w:rsidRDefault="00A9289F">
      <w:pPr>
        <w:widowControl w:val="0"/>
        <w:ind w:right="-286"/>
        <w:jc w:val="both"/>
        <w:rPr>
          <w:color w:val="0D0D0D"/>
          <w:sz w:val="26"/>
          <w:szCs w:val="26"/>
        </w:rPr>
      </w:pPr>
    </w:p>
    <w:p w:rsidR="00000000" w:rsidRDefault="00A9289F">
      <w:pPr>
        <w:widowControl w:val="0"/>
        <w:ind w:right="-286"/>
        <w:jc w:val="both"/>
        <w:rPr>
          <w:color w:val="0D0D0D"/>
          <w:sz w:val="26"/>
          <w:szCs w:val="26"/>
        </w:rPr>
      </w:pPr>
    </w:p>
    <w:p w:rsidR="00A9289F" w:rsidRDefault="00A9289F">
      <w:pPr>
        <w:rPr>
          <w:sz w:val="20"/>
          <w:szCs w:val="20"/>
        </w:rPr>
      </w:pPr>
    </w:p>
    <w:sectPr w:rsidR="00A9289F">
      <w:pgSz w:w="11906" w:h="16838"/>
      <w:pgMar w:top="1134" w:right="567" w:bottom="113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284">
    <w:altName w:val="Times New Roman"/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C8F"/>
    <w:rsid w:val="00634C8F"/>
    <w:rsid w:val="00A9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12EC79E-5A9A-4CAA-A5DE-49BC4AEFA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font284" w:cs="font284"/>
      <w:sz w:val="28"/>
      <w:szCs w:val="22"/>
    </w:rPr>
  </w:style>
  <w:style w:type="paragraph" w:styleId="1">
    <w:name w:val="heading 1"/>
    <w:basedOn w:val="2"/>
    <w:next w:val="a0"/>
    <w:qFormat/>
    <w:pPr>
      <w:numPr>
        <w:numId w:val="1"/>
      </w:num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efaultParagraphFont">
    <w:name w:val="Default Paragraph Font"/>
  </w:style>
  <w:style w:type="character" w:customStyle="1" w:styleId="a4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DefaultParagraphFont"/>
    <w:rPr>
      <w:rFonts w:ascii="Times New Roman" w:hAnsi="Times New Roman" w:cs="Times New Roman"/>
      <w:sz w:val="28"/>
    </w:rPr>
  </w:style>
  <w:style w:type="character" w:customStyle="1" w:styleId="a6">
    <w:name w:val="Нижний колонтитул Знак"/>
    <w:basedOn w:val="DefaultParagraphFont"/>
    <w:rPr>
      <w:rFonts w:ascii="Times New Roman" w:hAnsi="Times New Roman" w:cs="Times New Roman"/>
      <w:sz w:val="28"/>
    </w:rPr>
  </w:style>
  <w:style w:type="character" w:customStyle="1" w:styleId="PlaceholderText">
    <w:name w:val="Placeholder Text"/>
    <w:basedOn w:val="DefaultParagraphFont"/>
    <w:rPr>
      <w:color w:val="808080"/>
    </w:rPr>
  </w:style>
  <w:style w:type="character" w:customStyle="1" w:styleId="a7">
    <w:name w:val="Символ сноски"/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a9">
    <w:name w:val="Текст сноски Знак"/>
    <w:basedOn w:val="DefaultParagraphFont"/>
    <w:rPr>
      <w:rFonts w:ascii="Times New Roman" w:eastAsia="Arial" w:hAnsi="Times New Roman" w:cs="Times New Roman"/>
      <w:szCs w:val="20"/>
      <w:lang w:eastAsia="en-US"/>
    </w:rPr>
  </w:style>
  <w:style w:type="character" w:styleId="aa">
    <w:name w:val="Hyperlink"/>
    <w:basedOn w:val="DefaultParagraphFont"/>
    <w:rPr>
      <w:color w:val="0000FF"/>
      <w:u w:val="single"/>
    </w:rPr>
  </w:style>
  <w:style w:type="character" w:customStyle="1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ab">
    <w:name w:val="Strong"/>
    <w:qFormat/>
    <w:rPr>
      <w:b/>
      <w:bCs/>
    </w:rPr>
  </w:style>
  <w:style w:type="character" w:styleId="ac">
    <w:name w:val="Emphasis"/>
    <w:qFormat/>
    <w:rPr>
      <w:i/>
      <w:iCs/>
    </w:rPr>
  </w:style>
  <w:style w:type="paragraph" w:customStyle="1" w:styleId="2">
    <w:name w:val="Заголовок2"/>
    <w:basedOn w:val="a"/>
    <w:next w:val="a0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d">
    <w:name w:val="List"/>
    <w:basedOn w:val="a0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">
    <w:name w:val="Верхний и нижний колонтитулы"/>
    <w:basedOn w:val="a"/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styleId="af2">
    <w:name w:val="footnote text"/>
    <w:basedOn w:val="a"/>
    <w:pPr>
      <w:suppressLineNumbers/>
      <w:spacing w:after="160" w:line="252" w:lineRule="auto"/>
      <w:ind w:left="339" w:hanging="339"/>
    </w:pPr>
    <w:rPr>
      <w:rFonts w:eastAsia="Arial" w:cs="Times New Roman"/>
      <w:sz w:val="20"/>
      <w:szCs w:val="20"/>
      <w:lang w:eastAsia="en-US"/>
    </w:rPr>
  </w:style>
  <w:style w:type="paragraph" w:styleId="af3">
    <w:name w:val="Body Text Indent"/>
    <w:basedOn w:val="a"/>
    <w:pPr>
      <w:spacing w:after="120"/>
      <w:ind w:left="283"/>
    </w:p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User</cp:lastModifiedBy>
  <cp:revision>2</cp:revision>
  <cp:lastPrinted>2022-12-02T06:31:00Z</cp:lastPrinted>
  <dcterms:created xsi:type="dcterms:W3CDTF">2025-01-30T19:06:00Z</dcterms:created>
  <dcterms:modified xsi:type="dcterms:W3CDTF">2025-01-30T19:06:00Z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