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A2AD1" w:rsidRDefault="005A2AD1" w:rsidP="005A2AD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Услуги Росреестра - лидеры среди услуг, оказываемых МФЦ Волгоградской области</w:t>
      </w:r>
    </w:p>
    <w:p w:rsidR="00AA74A7" w:rsidRDefault="00AA74A7" w:rsidP="00AA74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A2AD1" w:rsidRDefault="005A2AD1" w:rsidP="005A2AD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 2023 год Управлением Росреестра по Волгоградской области было оказано свыше </w:t>
      </w:r>
      <w:r w:rsidRPr="00057F34">
        <w:rPr>
          <w:rFonts w:ascii="Times New Roman" w:hAnsi="Times New Roman"/>
          <w:b/>
          <w:bCs/>
          <w:sz w:val="28"/>
          <w:szCs w:val="28"/>
        </w:rPr>
        <w:t>600 000</w:t>
      </w:r>
      <w:r w:rsidRPr="00057F34">
        <w:rPr>
          <w:rFonts w:ascii="Times New Roman" w:hAnsi="Times New Roman"/>
          <w:b/>
          <w:color w:val="000000"/>
          <w:sz w:val="28"/>
          <w:szCs w:val="28"/>
        </w:rPr>
        <w:t xml:space="preserve"> услуг</w:t>
      </w:r>
      <w:r>
        <w:rPr>
          <w:rFonts w:ascii="Times New Roman" w:hAnsi="Times New Roman"/>
          <w:color w:val="000000"/>
          <w:sz w:val="28"/>
          <w:szCs w:val="28"/>
        </w:rPr>
        <w:t xml:space="preserve"> по государственному кадастровому учету и государственной регистрации прав. Услуги ведомства являются наиболее востребованными среди услуг, оказываемых многофункциональными ц</w:t>
      </w:r>
      <w:r w:rsidRPr="00457A5F">
        <w:rPr>
          <w:rFonts w:ascii="Times New Roman" w:hAnsi="Times New Roman"/>
          <w:sz w:val="28"/>
          <w:szCs w:val="28"/>
        </w:rPr>
        <w:t>ентрами Волгоградской области.</w:t>
      </w:r>
    </w:p>
    <w:p w:rsidR="005A2AD1" w:rsidRPr="00457A5F" w:rsidRDefault="005A2AD1" w:rsidP="005A2AD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2AD1" w:rsidRDefault="005A2AD1" w:rsidP="005A2AD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551">
        <w:rPr>
          <w:rFonts w:ascii="Times New Roman" w:eastAsia="Times New Roman" w:hAnsi="Times New Roman"/>
          <w:sz w:val="28"/>
          <w:szCs w:val="28"/>
          <w:lang w:eastAsia="ru-RU"/>
        </w:rPr>
        <w:t xml:space="preserve">В МФЦ можно воспользоваться услугами Росреестра по приему и выдаче документов для государственной регистрации права собственности, постановки на кадастровый учет,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также подать заявление о предоставлении</w:t>
      </w:r>
      <w:r w:rsidRPr="00460551">
        <w:rPr>
          <w:rFonts w:ascii="Times New Roman" w:eastAsia="Times New Roman" w:hAnsi="Times New Roman"/>
          <w:sz w:val="28"/>
          <w:szCs w:val="28"/>
          <w:lang w:eastAsia="ru-RU"/>
        </w:rPr>
        <w:t xml:space="preserve"> сведений из Единого государственного реестра недвижимости.</w:t>
      </w:r>
    </w:p>
    <w:p w:rsidR="005A2AD1" w:rsidRDefault="005A2AD1" w:rsidP="005A2AD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AD1" w:rsidRDefault="005A2AD1" w:rsidP="005A2AD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Управлением в офисах МФЦ организовано консультирование заявителей. За истекший год государственными регистраторами прав проконсультировано </w:t>
      </w:r>
      <w:r w:rsidRPr="00057F34">
        <w:rPr>
          <w:rFonts w:ascii="Times New Roman" w:hAnsi="Times New Roman"/>
          <w:b/>
          <w:color w:val="000000"/>
          <w:sz w:val="28"/>
          <w:szCs w:val="28"/>
        </w:rPr>
        <w:t>3574 заявителя</w:t>
      </w:r>
      <w:r>
        <w:rPr>
          <w:rFonts w:ascii="Times New Roman" w:hAnsi="Times New Roman"/>
          <w:color w:val="000000"/>
          <w:sz w:val="28"/>
          <w:szCs w:val="28"/>
        </w:rPr>
        <w:t xml:space="preserve"> по вопросам, касающимся </w:t>
      </w:r>
      <w:r w:rsidRPr="00003DB2">
        <w:rPr>
          <w:rFonts w:ascii="Times New Roman" w:hAnsi="Times New Roman"/>
          <w:color w:val="000000"/>
          <w:sz w:val="28"/>
          <w:szCs w:val="28"/>
        </w:rPr>
        <w:t>перечн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003DB2">
        <w:rPr>
          <w:rFonts w:ascii="Times New Roman" w:hAnsi="Times New Roman"/>
          <w:color w:val="000000"/>
          <w:sz w:val="28"/>
          <w:szCs w:val="28"/>
        </w:rPr>
        <w:t xml:space="preserve"> документов, необходимых для </w:t>
      </w:r>
      <w:r>
        <w:rPr>
          <w:rFonts w:ascii="Times New Roman" w:hAnsi="Times New Roman"/>
          <w:color w:val="000000"/>
          <w:sz w:val="28"/>
          <w:szCs w:val="28"/>
        </w:rPr>
        <w:t>осуществления учетно-регистрационных действий, в том числе на основании договора участия в долевом строительстве, купли-продажи и дарения;</w:t>
      </w:r>
      <w:r w:rsidRPr="00C127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постановки на кадастровый учет </w:t>
      </w:r>
      <w:r w:rsidRPr="00371751">
        <w:rPr>
          <w:rFonts w:ascii="Times New Roman" w:hAnsi="Times New Roman"/>
          <w:sz w:val="28"/>
          <w:szCs w:val="28"/>
        </w:rPr>
        <w:t>ранее учтенного объекта недвижимости; размера государственной пошлины.</w:t>
      </w:r>
    </w:p>
    <w:p w:rsidR="005A2AD1" w:rsidRPr="00371751" w:rsidRDefault="005A2AD1" w:rsidP="005A2AD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AD1" w:rsidRPr="00460551" w:rsidRDefault="00057F34" w:rsidP="005A2A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7F34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«На</w:t>
      </w:r>
      <w:r w:rsidR="005A2AD1" w:rsidRPr="00057F3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территории области работает 50 офисов МФЦ, в каждом из которых организовано предоставление государственных услуг Росреестра. Также все услуги Росреестра доступны в электронном виде на сайте Росреестра </w:t>
      </w:r>
      <w:hyperlink r:id="rId7" w:history="1">
        <w:r w:rsidR="005A2AD1" w:rsidRPr="00057F34">
          <w:rPr>
            <w:rFonts w:ascii="Times New Roman" w:eastAsia="Times New Roman" w:hAnsi="Times New Roman"/>
            <w:i/>
            <w:sz w:val="28"/>
            <w:szCs w:val="28"/>
            <w:lang w:eastAsia="ru-RU"/>
          </w:rPr>
          <w:t>https://rosreestr.gov.ru/</w:t>
        </w:r>
      </w:hyperlink>
      <w:r w:rsidR="005A2AD1" w:rsidRPr="00057F3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 на портале </w:t>
      </w:r>
      <w:proofErr w:type="spellStart"/>
      <w:r w:rsidR="005A2AD1" w:rsidRPr="00057F34">
        <w:rPr>
          <w:rFonts w:ascii="Times New Roman" w:eastAsia="Times New Roman" w:hAnsi="Times New Roman"/>
          <w:i/>
          <w:sz w:val="28"/>
          <w:szCs w:val="28"/>
          <w:lang w:eastAsia="ru-RU"/>
        </w:rPr>
        <w:t>госуслуг</w:t>
      </w:r>
      <w:proofErr w:type="spellEnd"/>
      <w:r w:rsidRPr="00057F34">
        <w:rPr>
          <w:rFonts w:ascii="Times New Roman" w:eastAsia="Times New Roman" w:hAnsi="Times New Roman"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- добавила </w:t>
      </w:r>
      <w:r w:rsidRPr="00057F34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Татьяна Кривова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заместитель руководителя Управления Росреестра по Волгоградской области.</w:t>
      </w: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57F34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4126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2AD1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09F5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2024-01-24T05:45:00Z</dcterms:created>
  <dcterms:modified xsi:type="dcterms:W3CDTF">2024-01-24T05:45:00Z</dcterms:modified>
</cp:coreProperties>
</file>