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40D" w:rsidRDefault="0085140D" w:rsidP="0085140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6130EBD9" wp14:editId="2CD4D68C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40D" w:rsidRDefault="0085140D" w:rsidP="002206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35208" w:rsidRDefault="00D35208" w:rsidP="00885EC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Волгоградском</w:t>
      </w:r>
      <w:r w:rsidR="00885EC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Росреестре</w:t>
      </w:r>
      <w:r w:rsidR="00885EC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рассказали, как не нарушить закон</w:t>
      </w:r>
    </w:p>
    <w:p w:rsidR="00D35208" w:rsidRDefault="00D35208" w:rsidP="00885EC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 оказании помощи животным</w:t>
      </w:r>
    </w:p>
    <w:p w:rsidR="00885ECD" w:rsidRDefault="00885ECD" w:rsidP="002206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206E5" w:rsidRDefault="002206E5" w:rsidP="002206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206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Помощь животным, оставшимся без крова, является благородным поступком. Важно при этом помнить не только о сострадании, но и о соблюдении правил добрососедства и ответственности перед законом.</w:t>
      </w:r>
    </w:p>
    <w:p w:rsidR="002206E5" w:rsidRDefault="002206E5" w:rsidP="002206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206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Управление Росреестра по Волгоградской области регулярно поступают обращения с жалобами на собственников, некорректно использующих свой земельный участок, например, на условия содержания соседями птиц и животных, специфические запахи, попадание отходов жизнедеятельности на соседние земельные участки, появление мух, крыс и круглосуточный шум. В свою очередь, ведомство обязано отреагировать на поступающие сигналы и проводить мероприятия по государственному земельному надзору.</w:t>
      </w:r>
    </w:p>
    <w:p w:rsidR="002206E5" w:rsidRDefault="002206E5" w:rsidP="002206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206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 время проверок сотрудники дают разъяснения о соблюдении обязательных требований земельного законодательства, рассказывают, как предотвратить их нарушение и как исправить, если они допущены.</w:t>
      </w:r>
    </w:p>
    <w:p w:rsidR="002206E5" w:rsidRDefault="002206E5" w:rsidP="002206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206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Управление Росреестра по Волгоградской области напоминает:</w:t>
      </w:r>
      <w:r w:rsidRPr="002206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Согласно действующему законодательству собственники обязаны использовать земельные участки в соответствии с их целевым назначением и видом разрешенного использования, который считается выбранным со дня внесения соответствующих сведений в Единый госуд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арственный реестр недвижимости.</w:t>
      </w:r>
    </w:p>
    <w:p w:rsidR="002206E5" w:rsidRDefault="002206E5" w:rsidP="002206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206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Классификация участков по виду разрешенного использования необходима для соблюдения санитарных норм и создания комфортных и безопасных условий для совместного проживания людей на одной территории. При этом комфортные условия могут быть нарушены, например, кукареканьем петуха в ночные часы. Животные могут быть переносчиками опасных заболеваний, выбираться за пределы участка</w:t>
      </w:r>
      <w:r w:rsidRPr="002206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и уничтожать чужой урожай, а хищные птицы могут напасть на соседских домашних питомцев.</w:t>
      </w:r>
    </w:p>
    <w:p w:rsidR="002206E5" w:rsidRDefault="002206E5" w:rsidP="002206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206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Перечень видов использования участком содержится в классификаторе видов разрешенного использования земельных участков, утвержденном приказом Росреестра 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10 ноября 2020 года № П/0412.</w:t>
      </w:r>
    </w:p>
    <w:p w:rsidR="002206E5" w:rsidRDefault="002206E5" w:rsidP="002206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206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Согласно данному классификатору для содержания питомника (или приюта) для животных необходим вид разрешенного использования земельного участка «Приюты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животных» (с кодом 3.10.2).</w:t>
      </w:r>
    </w:p>
    <w:p w:rsidR="002206E5" w:rsidRDefault="002206E5" w:rsidP="002206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206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включает: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2206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- размещение объектов капитального строительства, предназначенных для </w:t>
      </w:r>
      <w:r w:rsidRPr="002206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оказания ветеринарных услуг в стационаре;</w:t>
      </w:r>
      <w:r w:rsidRPr="002206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человека;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2206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оказание услуг по содержанию и лечению бездомных животных;</w:t>
      </w:r>
      <w:r w:rsidRPr="002206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размещение объектов капитального строительства, предназначенных для организации гостиниц для животных.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</w:p>
    <w:p w:rsidR="002206E5" w:rsidRDefault="002206E5" w:rsidP="002206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206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Кроме того, при выборе земельного участка под размещение питомника для животных следует ориентироваться на Свод правил, утвержденный приказом Минстроя России от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30 декабря 2020 года № 908/пр.</w:t>
      </w:r>
    </w:p>
    <w:p w:rsidR="002206E5" w:rsidRDefault="002206E5" w:rsidP="002206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206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данному документу приюты для животных следует проектировать на земельных участках: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2206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а) производственных зон городских и сельских поселений:</w:t>
      </w:r>
      <w:r w:rsidRPr="002206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на вновь отведенных земельных участках;</w:t>
      </w:r>
      <w:r w:rsidRPr="002206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ранее существовавших производственных зон городских и сельских поселений, в отношении которых проводится реконструкция;</w:t>
      </w:r>
      <w:r w:rsidRPr="002206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на земельных участках несельскохозяйственного назначения или непригодных для ведения сельского хозяйства;</w:t>
      </w:r>
      <w:r w:rsidRPr="002206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сельскохозяйственного назначения – при обосновании и в соответствии с разделом 4 данного Свода правил.</w:t>
      </w:r>
      <w:r w:rsidRPr="002206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б) государственного лесного фонда.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</w:p>
    <w:p w:rsidR="00B343C8" w:rsidRDefault="002206E5" w:rsidP="002206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206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Нарушений требований земельного законодательства не допустит землепользователь, занимающийся содержанием животных и птиц на участке с видом разрешенного использования «для сельскохозяйственного использования» либо «личное подсобное хозяйство».</w:t>
      </w:r>
    </w:p>
    <w:p w:rsidR="0085140D" w:rsidRDefault="0085140D" w:rsidP="002206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5140D" w:rsidRDefault="0085140D" w:rsidP="002206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5140D" w:rsidRDefault="0085140D" w:rsidP="002206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140D" w:rsidRPr="00F538CC" w:rsidRDefault="0085140D" w:rsidP="008514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38C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85140D" w:rsidRPr="00F538CC" w:rsidRDefault="0085140D" w:rsidP="0085140D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38CC">
        <w:rPr>
          <w:rFonts w:ascii="Times New Roman" w:hAnsi="Times New Roman" w:cs="Times New Roman"/>
          <w:sz w:val="28"/>
          <w:szCs w:val="28"/>
        </w:rPr>
        <w:t>Заборовская Юлия Анатольевна,</w:t>
      </w:r>
    </w:p>
    <w:p w:rsidR="0085140D" w:rsidRPr="00F538CC" w:rsidRDefault="0085140D" w:rsidP="0085140D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38C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85140D" w:rsidRPr="00F538CC" w:rsidRDefault="0085140D" w:rsidP="0085140D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538CC">
        <w:rPr>
          <w:rFonts w:ascii="Times New Roman" w:hAnsi="Times New Roman" w:cs="Times New Roman"/>
          <w:sz w:val="28"/>
          <w:szCs w:val="28"/>
          <w:lang w:val="en-US"/>
        </w:rPr>
        <w:t>Mob: +7(937) 531-22-98</w:t>
      </w:r>
    </w:p>
    <w:p w:rsidR="0085140D" w:rsidRPr="00F538CC" w:rsidRDefault="0085140D" w:rsidP="0085140D">
      <w:pPr>
        <w:spacing w:after="0" w:line="276" w:lineRule="auto"/>
        <w:jc w:val="both"/>
        <w:rPr>
          <w:sz w:val="28"/>
          <w:szCs w:val="28"/>
          <w:lang w:val="en-US"/>
        </w:rPr>
      </w:pPr>
      <w:r w:rsidRPr="00F538CC"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hyperlink r:id="rId5" w:history="1">
        <w:r w:rsidRPr="00F538C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zab.j@r34.rosreestr.ru</w:t>
        </w:r>
      </w:hyperlink>
    </w:p>
    <w:p w:rsidR="0085140D" w:rsidRPr="0085140D" w:rsidRDefault="0085140D" w:rsidP="002206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85140D" w:rsidRPr="00851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9E3"/>
    <w:rsid w:val="002206E5"/>
    <w:rsid w:val="0085140D"/>
    <w:rsid w:val="00885ECD"/>
    <w:rsid w:val="009408C3"/>
    <w:rsid w:val="009F49E3"/>
    <w:rsid w:val="00B343C8"/>
    <w:rsid w:val="00D3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22785E-2916-47B7-B04B-D9731F960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140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9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User\Downloads\zab.j@r34.rosreestr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Минаева Мария Федоровна</dc:creator>
  <cp:keywords/>
  <dc:description/>
  <cp:lastModifiedBy>User</cp:lastModifiedBy>
  <cp:revision>2</cp:revision>
  <dcterms:created xsi:type="dcterms:W3CDTF">2024-08-15T18:17:00Z</dcterms:created>
  <dcterms:modified xsi:type="dcterms:W3CDTF">2024-08-15T18:17:00Z</dcterms:modified>
</cp:coreProperties>
</file>