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080" w:rsidRDefault="00A805AE" w:rsidP="00507E7B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805AE">
        <w:rPr>
          <w:rFonts w:ascii="Times New Roman" w:hAnsi="Times New Roman" w:cs="Times New Roman"/>
          <w:b/>
          <w:sz w:val="28"/>
          <w:szCs w:val="28"/>
        </w:rPr>
        <w:t>«Прокуратура района информирует о назначении ежегодной выплаты работающим родителям»</w:t>
      </w:r>
    </w:p>
    <w:p w:rsidR="00507E7B" w:rsidRDefault="00507E7B" w:rsidP="00507E7B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5AE" w:rsidRDefault="00B9293A" w:rsidP="00507E7B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805AE">
        <w:rPr>
          <w:rFonts w:ascii="Times New Roman" w:hAnsi="Times New Roman" w:cs="Times New Roman"/>
          <w:sz w:val="28"/>
          <w:szCs w:val="28"/>
        </w:rPr>
        <w:t>В целях обеспечения социальной поддержки семей, имеющих детей, Федеральным законом от 13 июля 2024 г. № 179-ФЗ «О ежегодной семейной выплате гражданам Российской Федерации, имеющих двух и более детей» устанавливается ежегодная семейная выплата гражданам Российской Федерации, имеющих двух и более детей.</w:t>
      </w:r>
    </w:p>
    <w:p w:rsidR="00A805AE" w:rsidRDefault="00B9293A" w:rsidP="00507E7B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805AE">
        <w:rPr>
          <w:rFonts w:ascii="Times New Roman" w:hAnsi="Times New Roman" w:cs="Times New Roman"/>
          <w:sz w:val="28"/>
          <w:szCs w:val="28"/>
        </w:rPr>
        <w:t>Право на получение выплаты предоставляется работающим родителям (усыновителям, опекунам, попечителям), имеющих двух и более детей, являющихся гражданами Российской Федерации и с их доходов уплачен налог на доходы физических лиц в году, предшествующем году обращения за назначением выплаты.</w:t>
      </w:r>
    </w:p>
    <w:p w:rsidR="00A805AE" w:rsidRDefault="00B9293A" w:rsidP="00507E7B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E5887">
        <w:rPr>
          <w:rFonts w:ascii="Times New Roman" w:hAnsi="Times New Roman" w:cs="Times New Roman"/>
          <w:sz w:val="28"/>
          <w:szCs w:val="28"/>
        </w:rPr>
        <w:t>Право на получение выплаты возникает при условии, если размер среднедушевого дохода семьи не превышает 1,5-кратную величину прожиточного минимума на душу населения, установленную в субъекте Российской Федерации по месту жительства (пребывания) или фактического проживания заявителя в соответствии с пунктом 3 статьи 4 Федерального закона от 24 октября 1997 года № 134-ФЗ «О прожиточном минимуме в Российской Федерации» на год, предшествующий году обращения за назначением выплаты.</w:t>
      </w:r>
    </w:p>
    <w:p w:rsidR="000E5887" w:rsidRDefault="00B9293A" w:rsidP="00507E7B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E5887">
        <w:rPr>
          <w:rFonts w:ascii="Times New Roman" w:hAnsi="Times New Roman" w:cs="Times New Roman"/>
          <w:sz w:val="28"/>
          <w:szCs w:val="28"/>
        </w:rPr>
        <w:t>Выплаты производятся каждому из родителей (усыновителей, опекунов, попечителей) детей в возрасте до 18 лет и детей в возрасте до 23 лет в случае, если они обучаются в общеобразовательной организации,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="00507E7B">
        <w:rPr>
          <w:rFonts w:ascii="Times New Roman" w:hAnsi="Times New Roman" w:cs="Times New Roman"/>
          <w:sz w:val="28"/>
          <w:szCs w:val="28"/>
        </w:rPr>
        <w:t xml:space="preserve">или 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>высшего образования по очной форме обучения (за исключением обучения по дополнительным образовательным программам), при условии, что у заявителя отсутствует задолженность по оплате алиментов.</w:t>
      </w:r>
    </w:p>
    <w:p w:rsidR="00B9293A" w:rsidRDefault="00B9293A" w:rsidP="00507E7B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Выплата назначается и производится территориальным органом Фонда пенсионного </w:t>
      </w:r>
      <w:r w:rsidR="00507E7B">
        <w:rPr>
          <w:rFonts w:ascii="Times New Roman" w:hAnsi="Times New Roman" w:cs="Times New Roman"/>
          <w:sz w:val="28"/>
          <w:szCs w:val="28"/>
        </w:rPr>
        <w:t xml:space="preserve">и социального </w:t>
      </w:r>
      <w:r>
        <w:rPr>
          <w:rFonts w:ascii="Times New Roman" w:hAnsi="Times New Roman" w:cs="Times New Roman"/>
          <w:sz w:val="28"/>
          <w:szCs w:val="28"/>
        </w:rPr>
        <w:t>страхования Российской Федерации.</w:t>
      </w:r>
    </w:p>
    <w:p w:rsidR="00B9293A" w:rsidRDefault="00B9293A" w:rsidP="00507E7B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Заявление о назначении выплаты может быть подано заявителем с 1 июня до 1 октября года, следующим за годом, за который исчислен налог на доходы физических лиц.</w:t>
      </w:r>
    </w:p>
    <w:p w:rsidR="00B9293A" w:rsidRDefault="00B9293A" w:rsidP="00507E7B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Заявление о назначении выплаты подается в территориальный орган Фонда пенсионного и социального страхования Российской Федерации по месту жительства (пребывания) или месту фактического проживания.</w:t>
      </w:r>
    </w:p>
    <w:p w:rsidR="00B9293A" w:rsidRDefault="00B9293A" w:rsidP="00507E7B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Настоящий Федеральный закон вступает в силу с 1 января 2026 года.</w:t>
      </w:r>
    </w:p>
    <w:p w:rsidR="00B9293A" w:rsidRDefault="00B9293A" w:rsidP="00507E7B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B9293A" w:rsidRDefault="00B9293A" w:rsidP="00507E7B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B9293A" w:rsidRDefault="00B9293A" w:rsidP="00507E7B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</w:t>
      </w:r>
    </w:p>
    <w:p w:rsidR="00B9293A" w:rsidRDefault="00B9293A" w:rsidP="00507E7B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B9293A" w:rsidRPr="00A805AE" w:rsidRDefault="00B9293A" w:rsidP="00507E7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3 класса                                                                                     Н. А. Горбунова</w:t>
      </w:r>
    </w:p>
    <w:sectPr w:rsidR="00B9293A" w:rsidRPr="00A80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7B8"/>
    <w:rsid w:val="000E5887"/>
    <w:rsid w:val="00507E7B"/>
    <w:rsid w:val="007A3C5F"/>
    <w:rsid w:val="007C0686"/>
    <w:rsid w:val="00A805AE"/>
    <w:rsid w:val="00AB6DA3"/>
    <w:rsid w:val="00B9293A"/>
    <w:rsid w:val="00D26507"/>
    <w:rsid w:val="00E0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2ED676-B905-4DC4-AFD3-41A057DF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файлы</dc:creator>
  <cp:keywords/>
  <dc:description/>
  <cp:lastModifiedBy>User</cp:lastModifiedBy>
  <cp:revision>2</cp:revision>
  <dcterms:created xsi:type="dcterms:W3CDTF">2024-11-13T17:37:00Z</dcterms:created>
  <dcterms:modified xsi:type="dcterms:W3CDTF">2024-11-13T17:37:00Z</dcterms:modified>
</cp:coreProperties>
</file>