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18E3" w:rsidRDefault="000A18E3" w:rsidP="000A18E3">
      <w:pPr>
        <w:pStyle w:val="a7"/>
        <w:jc w:val="center"/>
        <w:rPr>
          <w:rFonts w:ascii="Times New Roman" w:hAnsi="Times New Roman"/>
          <w:b/>
          <w:color w:val="333333"/>
          <w:sz w:val="28"/>
          <w:szCs w:val="28"/>
        </w:rPr>
      </w:pPr>
      <w:bookmarkStart w:id="0" w:name="_GoBack"/>
      <w:bookmarkEnd w:id="0"/>
      <w:r>
        <w:rPr>
          <w:rFonts w:ascii="Times New Roman" w:hAnsi="Times New Roman"/>
          <w:b/>
          <w:color w:val="333333"/>
          <w:sz w:val="28"/>
          <w:szCs w:val="28"/>
        </w:rPr>
        <w:t>Уголовная ответственность за совершение актов терроризма</w:t>
      </w:r>
    </w:p>
    <w:p w:rsidR="000A18E3" w:rsidRDefault="000A18E3" w:rsidP="000A18E3">
      <w:pPr>
        <w:pStyle w:val="a7"/>
        <w:jc w:val="both"/>
        <w:rPr>
          <w:rFonts w:ascii="Times New Roman" w:hAnsi="Times New Roman"/>
          <w:b/>
          <w:color w:val="333333"/>
          <w:sz w:val="28"/>
          <w:szCs w:val="28"/>
        </w:rPr>
      </w:pPr>
      <w:r>
        <w:rPr>
          <w:rFonts w:ascii="Times New Roman" w:hAnsi="Times New Roman"/>
          <w:b/>
          <w:color w:val="333333"/>
          <w:sz w:val="28"/>
          <w:szCs w:val="28"/>
        </w:rPr>
        <w:t xml:space="preserve">        </w:t>
      </w:r>
    </w:p>
    <w:p w:rsidR="000A18E3" w:rsidRDefault="000A18E3" w:rsidP="000A18E3">
      <w:pPr>
        <w:pStyle w:val="a7"/>
        <w:jc w:val="both"/>
        <w:rPr>
          <w:rFonts w:ascii="Times New Roman" w:hAnsi="Times New Roman"/>
          <w:color w:val="333333"/>
          <w:sz w:val="28"/>
          <w:szCs w:val="28"/>
        </w:rPr>
      </w:pPr>
      <w:r>
        <w:rPr>
          <w:rFonts w:ascii="Times New Roman" w:hAnsi="Times New Roman"/>
          <w:b/>
          <w:color w:val="333333"/>
          <w:sz w:val="28"/>
          <w:szCs w:val="28"/>
        </w:rPr>
        <w:t xml:space="preserve">        </w:t>
      </w:r>
      <w:r>
        <w:rPr>
          <w:rFonts w:ascii="Times New Roman" w:hAnsi="Times New Roman"/>
          <w:color w:val="333333"/>
          <w:sz w:val="28"/>
          <w:szCs w:val="28"/>
        </w:rPr>
        <w:t>Уголовный закон устанавливает ответственность за совершение преступлений террористической направленности, предусмотренных статьями 205, 205.1, 205.2, 205.3, 205.4, 205.5, 206, 208, 211, 220, 221, 277, 278, 279, 360 и 361 УК РФ.</w:t>
      </w:r>
    </w:p>
    <w:p w:rsidR="000A18E3" w:rsidRDefault="000A18E3" w:rsidP="000A18E3">
      <w:pPr>
        <w:pStyle w:val="a7"/>
        <w:ind w:firstLine="567"/>
        <w:jc w:val="both"/>
        <w:rPr>
          <w:rFonts w:ascii="Times New Roman" w:hAnsi="Times New Roman"/>
          <w:color w:val="333333"/>
          <w:sz w:val="28"/>
          <w:szCs w:val="28"/>
        </w:rPr>
      </w:pPr>
      <w:r>
        <w:rPr>
          <w:rFonts w:ascii="Times New Roman" w:hAnsi="Times New Roman"/>
          <w:color w:val="333333"/>
          <w:sz w:val="28"/>
          <w:szCs w:val="28"/>
        </w:rPr>
        <w:t xml:space="preserve">На основании ч. 1 ст. 205 УК РФ совершение террористического акта влечет ответственность в виде лишения свободы на срок </w:t>
      </w:r>
      <w:r>
        <w:rPr>
          <w:rFonts w:ascii="Times New Roman" w:hAnsi="Times New Roman"/>
          <w:color w:val="333333"/>
          <w:sz w:val="28"/>
          <w:szCs w:val="28"/>
          <w:u w:val="single"/>
        </w:rPr>
        <w:t>от десяти до двадцати лет</w:t>
      </w:r>
      <w:r>
        <w:rPr>
          <w:rFonts w:ascii="Times New Roman" w:hAnsi="Times New Roman"/>
          <w:color w:val="333333"/>
          <w:sz w:val="28"/>
          <w:szCs w:val="28"/>
        </w:rPr>
        <w:t>.</w:t>
      </w:r>
    </w:p>
    <w:p w:rsidR="000A18E3" w:rsidRDefault="000A18E3" w:rsidP="000A18E3">
      <w:pPr>
        <w:pStyle w:val="a7"/>
        <w:ind w:firstLine="567"/>
        <w:jc w:val="both"/>
        <w:rPr>
          <w:rFonts w:ascii="Times New Roman" w:hAnsi="Times New Roman"/>
          <w:color w:val="333333"/>
          <w:sz w:val="28"/>
          <w:szCs w:val="28"/>
        </w:rPr>
      </w:pPr>
      <w:r>
        <w:rPr>
          <w:rFonts w:ascii="Times New Roman" w:hAnsi="Times New Roman"/>
          <w:color w:val="333333"/>
          <w:sz w:val="28"/>
          <w:szCs w:val="28"/>
        </w:rPr>
        <w:t>В соответствии с ч. 2 ст. 205 УК совершение теракта группой лиц по предварительному сговору или организованной группой, с причинением значительного имущественного ущерба либо наступлением иных тяжких последствий влечет лишение свободы на срок от двенадцати до двадцати лет с ограничением свободы на срок от одного года до двух лет.</w:t>
      </w:r>
    </w:p>
    <w:p w:rsidR="000A18E3" w:rsidRDefault="000A18E3" w:rsidP="000A18E3">
      <w:pPr>
        <w:pStyle w:val="a7"/>
        <w:ind w:firstLine="567"/>
        <w:jc w:val="both"/>
        <w:rPr>
          <w:rFonts w:ascii="Times New Roman" w:hAnsi="Times New Roman"/>
          <w:color w:val="333333"/>
          <w:sz w:val="28"/>
          <w:szCs w:val="28"/>
        </w:rPr>
      </w:pPr>
      <w:r>
        <w:rPr>
          <w:rFonts w:ascii="Times New Roman" w:hAnsi="Times New Roman"/>
          <w:color w:val="333333"/>
          <w:sz w:val="28"/>
          <w:szCs w:val="28"/>
        </w:rPr>
        <w:t>На основании ч. 3 ст. 205 УК совершение теракта, сопряженное с посягательством на объекты использования атомной энергии, потенциально опасные биологические объекты либо 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веществ или патогенных биологических агентов, повлекшее причинение смерти человеку влечет лишение свободы на срок от пятнадцати до двадцати лет с ограничением свободы на срок от одного года до двух лет или пожизненное лишение свободы.</w:t>
      </w:r>
    </w:p>
    <w:p w:rsidR="000A18E3" w:rsidRDefault="000A18E3" w:rsidP="000A18E3">
      <w:pPr>
        <w:pStyle w:val="a7"/>
        <w:ind w:firstLine="567"/>
        <w:jc w:val="both"/>
        <w:rPr>
          <w:rFonts w:ascii="Times New Roman" w:hAnsi="Times New Roman"/>
          <w:color w:val="333333"/>
          <w:sz w:val="28"/>
          <w:szCs w:val="28"/>
        </w:rPr>
      </w:pPr>
      <w:r>
        <w:rPr>
          <w:rFonts w:ascii="Times New Roman" w:hAnsi="Times New Roman"/>
          <w:color w:val="333333"/>
          <w:sz w:val="28"/>
          <w:szCs w:val="28"/>
        </w:rPr>
        <w:t>Своевременное предупреждение органов власти или способствование предотвращению осуществления террористического акта другим способом является основанием для освобождения лица, участвовавшего в подготовке террористического акта, от уголовной ответственности при условии, что в его действиях не содержится иного состава преступления (примечание к ст. 205 УК РФ).</w:t>
      </w:r>
    </w:p>
    <w:p w:rsidR="000A18E3" w:rsidRDefault="000A18E3" w:rsidP="000A18E3">
      <w:pPr>
        <w:pStyle w:val="a7"/>
        <w:ind w:firstLine="567"/>
        <w:jc w:val="both"/>
        <w:rPr>
          <w:rFonts w:ascii="Times New Roman" w:hAnsi="Times New Roman"/>
          <w:color w:val="333333"/>
          <w:sz w:val="28"/>
          <w:szCs w:val="28"/>
        </w:rPr>
      </w:pPr>
      <w:r>
        <w:rPr>
          <w:rFonts w:ascii="Times New Roman" w:hAnsi="Times New Roman"/>
          <w:color w:val="333333"/>
          <w:sz w:val="28"/>
          <w:szCs w:val="28"/>
        </w:rPr>
        <w:t>Кроме того, УК РФ установлена уголовная ответственность за:</w:t>
      </w:r>
    </w:p>
    <w:p w:rsidR="000A18E3" w:rsidRDefault="000A18E3" w:rsidP="000A18E3">
      <w:pPr>
        <w:pStyle w:val="a7"/>
        <w:ind w:firstLine="567"/>
        <w:jc w:val="both"/>
        <w:rPr>
          <w:rFonts w:ascii="Times New Roman" w:hAnsi="Times New Roman"/>
          <w:color w:val="333333"/>
          <w:sz w:val="28"/>
          <w:szCs w:val="28"/>
        </w:rPr>
      </w:pPr>
      <w:r>
        <w:rPr>
          <w:rFonts w:ascii="Times New Roman" w:hAnsi="Times New Roman"/>
          <w:color w:val="333333"/>
          <w:sz w:val="28"/>
          <w:szCs w:val="28"/>
        </w:rPr>
        <w:t>- содействие террористической деятельности (а именно за склонение, вербовку или иное вовлечение лица в совершение преступлений соответствующей направленности) (ст. 205.1 УК РФ);</w:t>
      </w:r>
    </w:p>
    <w:p w:rsidR="000A18E3" w:rsidRDefault="000A18E3" w:rsidP="000A18E3">
      <w:pPr>
        <w:pStyle w:val="a7"/>
        <w:ind w:firstLine="567"/>
        <w:jc w:val="both"/>
        <w:rPr>
          <w:rFonts w:ascii="Times New Roman" w:hAnsi="Times New Roman"/>
          <w:color w:val="333333"/>
          <w:sz w:val="28"/>
          <w:szCs w:val="28"/>
        </w:rPr>
      </w:pPr>
      <w:r>
        <w:rPr>
          <w:rFonts w:ascii="Times New Roman" w:hAnsi="Times New Roman"/>
          <w:color w:val="333333"/>
          <w:sz w:val="28"/>
          <w:szCs w:val="28"/>
        </w:rPr>
        <w:t>- публичные призывы к осуществлению террористической деятельности, публичное оправдание терроризма или пропаганда терроризма (ст. 205.2 УК РФ);</w:t>
      </w:r>
    </w:p>
    <w:p w:rsidR="000A18E3" w:rsidRDefault="000A18E3" w:rsidP="000A18E3">
      <w:pPr>
        <w:pStyle w:val="a7"/>
        <w:ind w:firstLine="567"/>
        <w:jc w:val="both"/>
        <w:rPr>
          <w:rFonts w:ascii="Times New Roman" w:hAnsi="Times New Roman"/>
          <w:color w:val="333333"/>
          <w:sz w:val="28"/>
          <w:szCs w:val="28"/>
        </w:rPr>
      </w:pPr>
      <w:r>
        <w:rPr>
          <w:rFonts w:ascii="Times New Roman" w:hAnsi="Times New Roman"/>
          <w:color w:val="333333"/>
          <w:sz w:val="28"/>
          <w:szCs w:val="28"/>
        </w:rPr>
        <w:t>- прохождение обучения в целях осуществления террористической деятельности (ст. 205.3 УК РФ);</w:t>
      </w:r>
    </w:p>
    <w:p w:rsidR="000A18E3" w:rsidRDefault="000A18E3" w:rsidP="000A18E3">
      <w:pPr>
        <w:pStyle w:val="a7"/>
        <w:ind w:firstLine="567"/>
        <w:jc w:val="both"/>
        <w:rPr>
          <w:rFonts w:ascii="Times New Roman" w:hAnsi="Times New Roman"/>
          <w:color w:val="333333"/>
          <w:sz w:val="28"/>
          <w:szCs w:val="28"/>
        </w:rPr>
      </w:pPr>
      <w:r>
        <w:rPr>
          <w:rFonts w:ascii="Times New Roman" w:hAnsi="Times New Roman"/>
          <w:color w:val="333333"/>
          <w:sz w:val="28"/>
          <w:szCs w:val="28"/>
        </w:rPr>
        <w:t>- организацию террористического сообщества и руководство им, а также участие в нем (ст. 205.4 УК РФ);</w:t>
      </w:r>
    </w:p>
    <w:p w:rsidR="000A18E3" w:rsidRDefault="000A18E3" w:rsidP="000A18E3">
      <w:pPr>
        <w:pStyle w:val="a7"/>
        <w:ind w:firstLine="567"/>
        <w:jc w:val="both"/>
        <w:rPr>
          <w:rFonts w:ascii="Times New Roman" w:hAnsi="Times New Roman"/>
          <w:color w:val="333333"/>
          <w:sz w:val="28"/>
          <w:szCs w:val="28"/>
        </w:rPr>
      </w:pPr>
      <w:r>
        <w:rPr>
          <w:rFonts w:ascii="Times New Roman" w:hAnsi="Times New Roman"/>
          <w:color w:val="333333"/>
          <w:sz w:val="28"/>
          <w:szCs w:val="28"/>
        </w:rPr>
        <w:t>- организацию деятельности террористической организации и участие в деятельности такой организации (ст. 205.5 УК РФ).</w:t>
      </w:r>
    </w:p>
    <w:p w:rsidR="000A18E3" w:rsidRDefault="000A18E3" w:rsidP="000A18E3">
      <w:pPr>
        <w:pStyle w:val="a7"/>
        <w:spacing w:line="240" w:lineRule="exact"/>
        <w:rPr>
          <w:rFonts w:ascii="Times New Roman" w:hAnsi="Times New Roman"/>
          <w:color w:val="000000" w:themeColor="text1"/>
          <w:sz w:val="28"/>
          <w:szCs w:val="28"/>
        </w:rPr>
      </w:pPr>
    </w:p>
    <w:p w:rsidR="000A18E3" w:rsidRDefault="000A18E3" w:rsidP="000A18E3">
      <w:pPr>
        <w:pStyle w:val="a7"/>
        <w:spacing w:line="240" w:lineRule="exact"/>
        <w:rPr>
          <w:rFonts w:ascii="Times New Roman" w:hAnsi="Times New Roman"/>
          <w:color w:val="000000" w:themeColor="text1"/>
          <w:sz w:val="28"/>
          <w:szCs w:val="28"/>
        </w:rPr>
      </w:pPr>
      <w:r>
        <w:rPr>
          <w:rFonts w:ascii="Times New Roman" w:hAnsi="Times New Roman"/>
          <w:color w:val="000000" w:themeColor="text1"/>
          <w:sz w:val="28"/>
          <w:szCs w:val="28"/>
        </w:rPr>
        <w:t xml:space="preserve">Заместитель прокурора  </w:t>
      </w:r>
    </w:p>
    <w:p w:rsidR="000A18E3" w:rsidRDefault="000A18E3" w:rsidP="000A18E3">
      <w:pPr>
        <w:pStyle w:val="a7"/>
        <w:spacing w:line="240" w:lineRule="exact"/>
        <w:rPr>
          <w:rFonts w:ascii="Times New Roman" w:hAnsi="Times New Roman"/>
          <w:color w:val="000000" w:themeColor="text1"/>
          <w:sz w:val="28"/>
          <w:szCs w:val="28"/>
        </w:rPr>
      </w:pPr>
      <w:r>
        <w:rPr>
          <w:rFonts w:ascii="Times New Roman" w:hAnsi="Times New Roman"/>
          <w:color w:val="000000" w:themeColor="text1"/>
          <w:sz w:val="28"/>
          <w:szCs w:val="28"/>
        </w:rPr>
        <w:t>Иловлинского района</w:t>
      </w:r>
    </w:p>
    <w:p w:rsidR="000A18E3" w:rsidRDefault="000A18E3" w:rsidP="000A18E3">
      <w:pPr>
        <w:pStyle w:val="a7"/>
        <w:spacing w:line="240" w:lineRule="exact"/>
        <w:rPr>
          <w:rFonts w:ascii="Times New Roman" w:hAnsi="Times New Roman"/>
          <w:color w:val="000000" w:themeColor="text1"/>
          <w:sz w:val="28"/>
          <w:szCs w:val="28"/>
        </w:rPr>
      </w:pPr>
    </w:p>
    <w:p w:rsidR="000A18E3" w:rsidRDefault="000A18E3" w:rsidP="000A18E3">
      <w:pPr>
        <w:pStyle w:val="a7"/>
        <w:spacing w:line="240" w:lineRule="exact"/>
        <w:rPr>
          <w:rFonts w:ascii="Times New Roman" w:hAnsi="Times New Roman"/>
          <w:color w:val="000000" w:themeColor="text1"/>
          <w:sz w:val="28"/>
          <w:szCs w:val="28"/>
        </w:rPr>
      </w:pPr>
      <w:r>
        <w:rPr>
          <w:rFonts w:ascii="Times New Roman" w:hAnsi="Times New Roman"/>
          <w:color w:val="000000" w:themeColor="text1"/>
          <w:sz w:val="28"/>
          <w:szCs w:val="28"/>
        </w:rPr>
        <w:lastRenderedPageBreak/>
        <w:t>младший советник юстиции</w:t>
      </w:r>
      <w:r>
        <w:rPr>
          <w:rFonts w:ascii="Times New Roman" w:hAnsi="Times New Roman"/>
          <w:color w:val="000000" w:themeColor="text1"/>
          <w:sz w:val="28"/>
          <w:szCs w:val="28"/>
        </w:rPr>
        <w:tab/>
      </w:r>
      <w:r>
        <w:rPr>
          <w:rFonts w:ascii="Times New Roman" w:hAnsi="Times New Roman"/>
          <w:color w:val="000000" w:themeColor="text1"/>
          <w:sz w:val="28"/>
          <w:szCs w:val="28"/>
        </w:rPr>
        <w:tab/>
      </w:r>
      <w:r>
        <w:rPr>
          <w:rFonts w:ascii="Times New Roman" w:hAnsi="Times New Roman"/>
          <w:color w:val="000000" w:themeColor="text1"/>
          <w:sz w:val="28"/>
          <w:szCs w:val="28"/>
        </w:rPr>
        <w:tab/>
        <w:t xml:space="preserve">                                             </w:t>
      </w:r>
      <w:proofErr w:type="spellStart"/>
      <w:r>
        <w:rPr>
          <w:rFonts w:ascii="Times New Roman" w:hAnsi="Times New Roman"/>
          <w:color w:val="000000" w:themeColor="text1"/>
          <w:sz w:val="28"/>
          <w:szCs w:val="28"/>
        </w:rPr>
        <w:t>В.Г.Кузубова</w:t>
      </w:r>
      <w:proofErr w:type="spellEnd"/>
    </w:p>
    <w:p w:rsidR="000A18E3" w:rsidRDefault="000A18E3" w:rsidP="000A18E3">
      <w:pPr>
        <w:pStyle w:val="a7"/>
        <w:spacing w:line="240" w:lineRule="exact"/>
        <w:rPr>
          <w:rFonts w:ascii="Times New Roman" w:hAnsi="Times New Roman"/>
          <w:sz w:val="28"/>
          <w:szCs w:val="28"/>
        </w:rPr>
      </w:pPr>
    </w:p>
    <w:p w:rsidR="000A18E3" w:rsidRDefault="000A18E3" w:rsidP="000A18E3">
      <w:pPr>
        <w:ind w:firstLine="708"/>
        <w:rPr>
          <w:rFonts w:ascii="Times New Roman" w:hAnsi="Times New Roman" w:cs="Times New Roman"/>
          <w:sz w:val="29"/>
          <w:szCs w:val="29"/>
        </w:rPr>
      </w:pPr>
    </w:p>
    <w:p w:rsidR="00900060" w:rsidRDefault="00C21094"/>
    <w:sectPr w:rsidR="009000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8E3"/>
    <w:rsid w:val="000A18E3"/>
    <w:rsid w:val="00524481"/>
    <w:rsid w:val="00940898"/>
    <w:rsid w:val="00C21094"/>
    <w:rsid w:val="00C92B29"/>
    <w:rsid w:val="00CD4D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462F2B-A96B-4D59-8ECA-19AF50C49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18E3"/>
    <w:pPr>
      <w:spacing w:after="160" w:line="256" w:lineRule="auto"/>
    </w:pPr>
    <w:rPr>
      <w:rFonts w:asciiTheme="minorHAnsi" w:eastAsiaTheme="minorHAnsi" w:hAnsiTheme="minorHAnsi" w:cstheme="minorBidi"/>
      <w:sz w:val="22"/>
      <w:szCs w:val="22"/>
    </w:rPr>
  </w:style>
  <w:style w:type="paragraph" w:styleId="3">
    <w:name w:val="heading 3"/>
    <w:next w:val="a0"/>
    <w:link w:val="30"/>
    <w:qFormat/>
    <w:rsid w:val="00524481"/>
    <w:pPr>
      <w:widowControl w:val="0"/>
      <w:suppressAutoHyphens/>
      <w:spacing w:before="105" w:after="60"/>
      <w:outlineLvl w:val="2"/>
    </w:pPr>
    <w:rPr>
      <w:b/>
      <w:bCs/>
      <w:kern w:val="1"/>
      <w:sz w:val="23"/>
      <w:szCs w:val="23"/>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524481"/>
    <w:rPr>
      <w:b/>
      <w:bCs/>
      <w:kern w:val="1"/>
      <w:sz w:val="23"/>
      <w:szCs w:val="23"/>
      <w:lang w:eastAsia="ar-SA"/>
    </w:rPr>
  </w:style>
  <w:style w:type="paragraph" w:styleId="a0">
    <w:name w:val="Body Text"/>
    <w:basedOn w:val="a"/>
    <w:link w:val="a4"/>
    <w:uiPriority w:val="99"/>
    <w:semiHidden/>
    <w:unhideWhenUsed/>
    <w:rsid w:val="00524481"/>
    <w:pPr>
      <w:suppressAutoHyphens/>
      <w:spacing w:after="120" w:line="240" w:lineRule="auto"/>
    </w:pPr>
    <w:rPr>
      <w:rFonts w:ascii="Times New Roman" w:eastAsia="Times New Roman" w:hAnsi="Times New Roman" w:cs="Times New Roman"/>
      <w:kern w:val="1"/>
      <w:sz w:val="24"/>
      <w:szCs w:val="24"/>
      <w:lang w:eastAsia="ar-SA"/>
    </w:rPr>
  </w:style>
  <w:style w:type="character" w:customStyle="1" w:styleId="a4">
    <w:name w:val="Основной текст Знак"/>
    <w:basedOn w:val="a1"/>
    <w:link w:val="a0"/>
    <w:uiPriority w:val="99"/>
    <w:semiHidden/>
    <w:rsid w:val="00524481"/>
    <w:rPr>
      <w:kern w:val="1"/>
      <w:sz w:val="24"/>
      <w:szCs w:val="24"/>
      <w:lang w:eastAsia="ar-SA"/>
    </w:rPr>
  </w:style>
  <w:style w:type="character" w:styleId="a5">
    <w:name w:val="Emphasis"/>
    <w:basedOn w:val="a1"/>
    <w:qFormat/>
    <w:rsid w:val="00524481"/>
    <w:rPr>
      <w:i/>
      <w:iCs/>
    </w:rPr>
  </w:style>
  <w:style w:type="character" w:customStyle="1" w:styleId="a6">
    <w:name w:val="Без интервала Знак"/>
    <w:aliases w:val="No Spacing Знак,Документ Знак"/>
    <w:link w:val="a7"/>
    <w:uiPriority w:val="1"/>
    <w:locked/>
    <w:rsid w:val="000A18E3"/>
    <w:rPr>
      <w:rFonts w:ascii="Calibri" w:hAnsi="Calibri"/>
      <w:lang w:eastAsia="ru-RU"/>
    </w:rPr>
  </w:style>
  <w:style w:type="paragraph" w:styleId="a7">
    <w:name w:val="No Spacing"/>
    <w:aliases w:val="No Spacing,Документ"/>
    <w:link w:val="a6"/>
    <w:uiPriority w:val="1"/>
    <w:qFormat/>
    <w:rsid w:val="000A18E3"/>
    <w:rPr>
      <w:rFonts w:ascii="Calibri" w:hAnsi="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987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377</Words>
  <Characters>2155</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Мои файлы</dc:creator>
  <cp:lastModifiedBy>User</cp:lastModifiedBy>
  <cp:revision>2</cp:revision>
  <dcterms:created xsi:type="dcterms:W3CDTF">2024-06-13T17:03:00Z</dcterms:created>
  <dcterms:modified xsi:type="dcterms:W3CDTF">2024-06-13T17:03:00Z</dcterms:modified>
</cp:coreProperties>
</file>