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F7B74" w:rsidRDefault="009F7B74" w:rsidP="009F7B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В июне банк земли Волгоградской области пополняется новыми участками</w:t>
      </w:r>
    </w:p>
    <w:p w:rsidR="009F7B74" w:rsidRDefault="009F7B74" w:rsidP="009F7B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F7B74" w:rsidRDefault="009F7B74" w:rsidP="009F7B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F7B74" w:rsidRDefault="009F7B74" w:rsidP="009F7B74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июне на территории Волгоградской области выявлен 41 земельный участок, пригодный</w:t>
      </w:r>
      <w:r w:rsidRPr="004D182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</w:t>
      </w:r>
      <w:r w:rsidRPr="004D182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строительства </w:t>
      </w:r>
      <w:r w:rsidRPr="004D182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индивидуальн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ых</w:t>
      </w:r>
      <w:r w:rsidRPr="004D182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многоквартирных до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мов, общей площадью </w:t>
      </w:r>
      <w:smartTag w:uri="urn:schemas-microsoft-com:office:smarttags" w:element="metricconverter">
        <w:smartTagPr>
          <w:attr w:name="ProductID" w:val="78,1 га"/>
        </w:smartTagPr>
        <w:r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78,1 га</w:t>
        </w:r>
      </w:smartTag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</w:rPr>
        <w:t>В настоящее время</w:t>
      </w:r>
      <w:r w:rsidRPr="00E5370E">
        <w:rPr>
          <w:rFonts w:ascii="Times New Roman" w:hAnsi="Times New Roman"/>
          <w:sz w:val="28"/>
          <w:szCs w:val="28"/>
        </w:rPr>
        <w:t xml:space="preserve"> «Банк земли» Волгоградской </w:t>
      </w:r>
      <w:r>
        <w:rPr>
          <w:rFonts w:ascii="Times New Roman" w:hAnsi="Times New Roman"/>
          <w:sz w:val="28"/>
          <w:szCs w:val="28"/>
        </w:rPr>
        <w:t xml:space="preserve">области </w:t>
      </w:r>
      <w:r w:rsidRPr="00E5370E">
        <w:rPr>
          <w:rFonts w:ascii="Times New Roman" w:hAnsi="Times New Roman"/>
          <w:sz w:val="28"/>
          <w:szCs w:val="28"/>
        </w:rPr>
        <w:t xml:space="preserve">содержит информацию о </w:t>
      </w:r>
      <w:r>
        <w:rPr>
          <w:rFonts w:ascii="Times New Roman" w:hAnsi="Times New Roman"/>
          <w:sz w:val="28"/>
          <w:szCs w:val="28"/>
        </w:rPr>
        <w:t>121</w:t>
      </w:r>
      <w:r w:rsidRPr="00E5370E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ом участке, включая</w:t>
      </w:r>
      <w:r w:rsidRPr="00E5370E">
        <w:rPr>
          <w:rFonts w:ascii="Times New Roman" w:hAnsi="Times New Roman"/>
          <w:sz w:val="28"/>
          <w:szCs w:val="28"/>
        </w:rPr>
        <w:t xml:space="preserve"> территори</w:t>
      </w:r>
      <w:r>
        <w:rPr>
          <w:rFonts w:ascii="Times New Roman" w:hAnsi="Times New Roman"/>
          <w:sz w:val="28"/>
          <w:szCs w:val="28"/>
        </w:rPr>
        <w:t xml:space="preserve">и, общей площадью </w:t>
      </w:r>
      <w:smartTag w:uri="urn:schemas-microsoft-com:office:smarttags" w:element="metricconverter">
        <w:smartTagPr>
          <w:attr w:name="ProductID" w:val="968,1 га"/>
        </w:smartTagPr>
        <w:r>
          <w:rPr>
            <w:rFonts w:ascii="Times New Roman" w:hAnsi="Times New Roman"/>
            <w:sz w:val="28"/>
            <w:szCs w:val="28"/>
          </w:rPr>
          <w:t>968,1 га</w:t>
        </w:r>
      </w:smartTag>
      <w:r w:rsidRPr="00E5370E">
        <w:rPr>
          <w:rFonts w:ascii="Times New Roman" w:hAnsi="Times New Roman"/>
          <w:sz w:val="28"/>
          <w:szCs w:val="28"/>
        </w:rPr>
        <w:t xml:space="preserve">. </w:t>
      </w:r>
    </w:p>
    <w:p w:rsidR="009F7B74" w:rsidRDefault="009F7B74" w:rsidP="009F7B74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Расширен перечень</w:t>
      </w:r>
      <w:r w:rsidRPr="004D182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населенных пунктов, имеющих потенциал развития жилищного строительства. Это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г. Волгоград, г. Фролово, г. Камышин,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 xml:space="preserve">г. Урюпинск, г. Котельниково, г. Калач на Дону,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Руднянский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Киквидзенский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Клетский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Городищенский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Николаевский,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Среднеахтубинский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Серафимовический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</w:t>
      </w:r>
      <w:r w:rsidRPr="00EB42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ласовский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Светлоярский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Нехаевский муниципальные районы.</w:t>
      </w:r>
    </w:p>
    <w:p w:rsidR="009F7B74" w:rsidRDefault="009F7B74" w:rsidP="009F7B74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Pr="009F7B74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Учитывая текущую социально-экономическую ситуацию, действующий механизм для выявления земельных участков, пригодных для жилищного строительства, является важной основой для развития строительства в нашем регионе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», - отметил </w:t>
      </w:r>
      <w:r w:rsidRPr="009F7B7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Иван </w:t>
      </w:r>
      <w:proofErr w:type="spellStart"/>
      <w:r w:rsidRPr="009F7B7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Милованов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заместитель председателя комитета строительства Волгоградской области, член оперативного штаба. </w:t>
      </w: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069C8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90F"/>
    <w:rsid w:val="005B5BB5"/>
    <w:rsid w:val="005E59E4"/>
    <w:rsid w:val="005F2090"/>
    <w:rsid w:val="006029C8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73B42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9F7B74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3039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765E"/>
    <w:rsid w:val="00F12C83"/>
    <w:rsid w:val="00F2464B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2022-07-08T18:46:00Z</dcterms:created>
  <dcterms:modified xsi:type="dcterms:W3CDTF">2022-07-08T18:46:00Z</dcterms:modified>
</cp:coreProperties>
</file>