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E7" w:rsidRDefault="00DE2EA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5E7" w:rsidRDefault="00DE2EA8">
      <w:pPr>
        <w:jc w:val="right"/>
        <w:rPr>
          <w:rFonts w:hint="eastAsia"/>
          <w:color w:val="006699"/>
        </w:rPr>
      </w:pPr>
      <w:r>
        <w:rPr>
          <w:rFonts w:ascii="Liberation Sans" w:hAnsi="Liberation Sans"/>
          <w:b/>
          <w:bCs/>
          <w:color w:val="006699"/>
          <w:sz w:val="28"/>
          <w:szCs w:val="28"/>
        </w:rPr>
        <w:t>04 марта</w:t>
      </w:r>
    </w:p>
    <w:p w:rsidR="00F165E7" w:rsidRDefault="00F165E7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</w:p>
    <w:p w:rsidR="00F165E7" w:rsidRDefault="00DE2EA8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Человек не работает, а стаж идёт: такое возможно?</w:t>
      </w:r>
    </w:p>
    <w:p w:rsidR="00F165E7" w:rsidRDefault="00F165E7">
      <w:pPr>
        <w:jc w:val="both"/>
        <w:rPr>
          <w:rFonts w:ascii="Liberation Sans" w:hAnsi="Liberation Sans" w:hint="eastAsia"/>
          <w:sz w:val="12"/>
          <w:szCs w:val="12"/>
        </w:rPr>
      </w:pPr>
    </w:p>
    <w:p w:rsidR="00F165E7" w:rsidRDefault="00DE2EA8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sz w:val="26"/>
          <w:szCs w:val="26"/>
        </w:rPr>
        <w:t xml:space="preserve">При назначении пенсии учитываются страховой стаж (при определении права на пенсию) и общий трудовой стаж (при расчете её размера). В то же время существуют </w:t>
      </w:r>
      <w:r>
        <w:rPr>
          <w:rFonts w:ascii="Liberation Sans" w:hAnsi="Liberation Sans"/>
          <w:b/>
          <w:bCs/>
          <w:sz w:val="26"/>
          <w:szCs w:val="26"/>
        </w:rPr>
        <w:t xml:space="preserve">периоды социально значимой деятельности </w:t>
      </w:r>
      <w:r>
        <w:rPr>
          <w:rFonts w:ascii="Liberation Sans" w:hAnsi="Liberation Sans"/>
          <w:sz w:val="26"/>
          <w:szCs w:val="26"/>
        </w:rPr>
        <w:t xml:space="preserve">— человек в это время не имеет возможности работать, но ему начисляются пенсионные баллы, а сам период засчитывается в страховой стаж. Это так называемые </w:t>
      </w:r>
      <w:proofErr w:type="spellStart"/>
      <w:r>
        <w:rPr>
          <w:rFonts w:ascii="Liberation Sans" w:hAnsi="Liberation Sans"/>
          <w:sz w:val="26"/>
          <w:szCs w:val="26"/>
        </w:rPr>
        <w:t>нестраховые</w:t>
      </w:r>
      <w:proofErr w:type="spellEnd"/>
      <w:r>
        <w:rPr>
          <w:rFonts w:ascii="Liberation Sans" w:hAnsi="Liberation Sans"/>
          <w:sz w:val="26"/>
          <w:szCs w:val="26"/>
        </w:rPr>
        <w:t xml:space="preserve"> периоды.  Что к ним относится? 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период прохожден</w:t>
      </w:r>
      <w:r>
        <w:rPr>
          <w:rFonts w:ascii="Liberation Sans" w:hAnsi="Liberation Sans"/>
          <w:sz w:val="26"/>
          <w:szCs w:val="26"/>
        </w:rPr>
        <w:t>ия военной службы (1,8 балла за год);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период получения пособия по обязательному социальному страхованию в период временной нетрудоспособности (больничный);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период ухода одного из родителей за каждым ребёнком до достижения им возраста полутора лет, но н</w:t>
      </w:r>
      <w:r>
        <w:rPr>
          <w:rFonts w:ascii="Liberation Sans" w:hAnsi="Liberation Sans"/>
          <w:sz w:val="26"/>
          <w:szCs w:val="26"/>
        </w:rPr>
        <w:t>е более шести лет в общей сложности:</w:t>
      </w:r>
    </w:p>
    <w:p w:rsidR="00F165E7" w:rsidRDefault="00DE2EA8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1,8 балла за год по уходу за первым ребёнком (2,7 балла за 1,5 года)</w:t>
      </w:r>
    </w:p>
    <w:p w:rsidR="00F165E7" w:rsidRDefault="00DE2EA8">
      <w:pPr>
        <w:numPr>
          <w:ilvl w:val="0"/>
          <w:numId w:val="2"/>
        </w:num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3,6 балла за год по уходу за вторым ребёнком (5,4 балла за 1,5 года)</w:t>
      </w:r>
    </w:p>
    <w:p w:rsidR="00F165E7" w:rsidRDefault="00DE2EA8">
      <w:pPr>
        <w:numPr>
          <w:ilvl w:val="0"/>
          <w:numId w:val="3"/>
        </w:num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5,4 балла за год по уходу за третьим и четвёртым ребёнком (8,1 балла за 1,5 года)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период ухода, осуществляемого трудоспособным гражданином за лицом, достигшим 80 лет, инвалидом 1 группы или ребёнком-инвалидом (1,8 балла за год);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период получения пособия по безработице, период участия в оплачиваемых общественных работах и период пер</w:t>
      </w:r>
      <w:r>
        <w:rPr>
          <w:rFonts w:ascii="Liberation Sans" w:hAnsi="Liberation Sans"/>
          <w:sz w:val="26"/>
          <w:szCs w:val="26"/>
        </w:rPr>
        <w:t>еезда или переселения по направлению государственной службы занятости в другую местность для трудоустройства;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период проживания супругов военнослужащих, проходящих военную службу по контракту, вместе с супругами в местностях, где они не могли трудиться в</w:t>
      </w:r>
      <w:r>
        <w:rPr>
          <w:rFonts w:ascii="Liberation Sans" w:hAnsi="Liberation Sans"/>
          <w:sz w:val="26"/>
          <w:szCs w:val="26"/>
        </w:rPr>
        <w:t xml:space="preserve"> связи с отсутствием возможности трудоустройства, но не более пяти лет в общей сложности;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- проживание за границей супругов работников дипломатических представительств, консульских учреждений РФ, торговых представительств РФ и т.п., но не более пять лет в </w:t>
      </w:r>
      <w:r>
        <w:rPr>
          <w:rFonts w:ascii="Liberation Sans" w:hAnsi="Liberation Sans"/>
          <w:sz w:val="26"/>
          <w:szCs w:val="26"/>
        </w:rPr>
        <w:t>общей сложности;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содержание под стражей лиц, необоснованно привлеченных к уголовной ответственности, репрессированных и впоследствии реабилитированных, период отбывания наказания этими лицами в местах лишения свободы и ссылке;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период, в течение которог</w:t>
      </w:r>
      <w:r>
        <w:rPr>
          <w:rFonts w:ascii="Liberation Sans" w:hAnsi="Liberation Sans"/>
          <w:sz w:val="26"/>
          <w:szCs w:val="26"/>
        </w:rPr>
        <w:t>о лица, необоснованно привлеченные к уголовной ответственности и впоследствии реабилитированные, были временно отстранены от должности (работы).</w:t>
      </w:r>
    </w:p>
    <w:p w:rsidR="00F165E7" w:rsidRDefault="00DE2EA8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 w:cs="Times New Roman"/>
          <w:b/>
          <w:bCs/>
          <w:color w:val="006699"/>
          <w:sz w:val="26"/>
          <w:szCs w:val="26"/>
        </w:rPr>
        <w:tab/>
      </w:r>
      <w:r>
        <w:rPr>
          <w:rFonts w:ascii="Liberation Sans" w:hAnsi="Liberation Sans" w:cs="Times New Roman"/>
          <w:color w:val="000000"/>
          <w:sz w:val="26"/>
          <w:szCs w:val="26"/>
        </w:rPr>
        <w:t xml:space="preserve">Важно знать! </w:t>
      </w:r>
      <w:proofErr w:type="spellStart"/>
      <w:r>
        <w:rPr>
          <w:rFonts w:ascii="Liberation Sans" w:hAnsi="Liberation Sans" w:cs="Times New Roman"/>
          <w:color w:val="000000"/>
          <w:sz w:val="26"/>
          <w:szCs w:val="26"/>
        </w:rPr>
        <w:t>Нестраховые</w:t>
      </w:r>
      <w:proofErr w:type="spellEnd"/>
      <w:r>
        <w:rPr>
          <w:rFonts w:ascii="Liberation Sans" w:hAnsi="Liberation Sans" w:cs="Times New Roman"/>
          <w:color w:val="000000"/>
          <w:sz w:val="26"/>
          <w:szCs w:val="26"/>
        </w:rPr>
        <w:t xml:space="preserve"> периоды засчитываются в страховой стаж при условии, если им предшествовали и (или) за ним следовали периоды работы (не зависимо от их продолжительности), за которые уплачивались страховые взносы в Пенсионный фонд России. </w:t>
      </w:r>
    </w:p>
    <w:p w:rsidR="00F165E7" w:rsidRDefault="00DE2EA8">
      <w:pPr>
        <w:jc w:val="both"/>
        <w:rPr>
          <w:rFonts w:hint="eastAsia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F165E7" w:rsidRDefault="00F165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5E7" w:rsidRDefault="00DE2EA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ЦЕНТР </w:t>
      </w:r>
      <w:r>
        <w:rPr>
          <w:rFonts w:ascii="Century Gothic" w:hAnsi="Century Gothic"/>
          <w:b/>
          <w:bCs/>
          <w:color w:val="006699"/>
        </w:rPr>
        <w:t>ПФР № 1</w:t>
      </w:r>
    </w:p>
    <w:p w:rsidR="00F165E7" w:rsidRDefault="00DE2EA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F165E7" w:rsidRDefault="00DE2EA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F165E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95C1E"/>
    <w:multiLevelType w:val="multilevel"/>
    <w:tmpl w:val="6FD0F2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</w:rPr>
    </w:lvl>
  </w:abstractNum>
  <w:abstractNum w:abstractNumId="1">
    <w:nsid w:val="59596C6F"/>
    <w:multiLevelType w:val="multilevel"/>
    <w:tmpl w:val="4830B7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</w:rPr>
    </w:lvl>
  </w:abstractNum>
  <w:abstractNum w:abstractNumId="2">
    <w:nsid w:val="693B3DBA"/>
    <w:multiLevelType w:val="multilevel"/>
    <w:tmpl w:val="7AB6218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D8B425B"/>
    <w:multiLevelType w:val="multilevel"/>
    <w:tmpl w:val="CA7EB9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5E7"/>
    <w:rsid w:val="00DE2EA8"/>
    <w:rsid w:val="00F1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ListLabel1">
    <w:name w:val="ListLabel 1"/>
    <w:qFormat/>
    <w:rPr>
      <w:rFonts w:ascii="Liberation Sans" w:hAnsi="Liberation Sans" w:cs="Wingdings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ListLabel1">
    <w:name w:val="ListLabel 1"/>
    <w:qFormat/>
    <w:rPr>
      <w:rFonts w:ascii="Liberation Sans" w:hAnsi="Liberation Sans" w:cs="Wingdings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2021-03-04T17:45:00Z</dcterms:created>
  <dcterms:modified xsi:type="dcterms:W3CDTF">2021-03-04T17:45:00Z</dcterms:modified>
  <dc:language>ru-RU</dc:language>
</cp:coreProperties>
</file>