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B3" w:rsidRDefault="005665D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6B3" w:rsidRDefault="003056B3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3056B3" w:rsidRDefault="005665D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14 января 2021</w:t>
      </w:r>
    </w:p>
    <w:p w:rsidR="003056B3" w:rsidRDefault="003056B3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3056B3" w:rsidRDefault="005665D9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Материнский капитал: что меняется в 2021 году?</w:t>
      </w:r>
    </w:p>
    <w:p w:rsidR="003056B3" w:rsidRDefault="003056B3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нового года увеличены объёмы поддержки семей с детьми по программе материнского капитала, распоряжение средствами стало быстрее и удобнее.</w:t>
      </w:r>
    </w:p>
    <w:p w:rsidR="003056B3" w:rsidRDefault="003056B3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Индексация материнского капитала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января материнский капитал 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проиндексирован на 3,7%. Повышение коснулось порядка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71 397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семей Волгоградской области, кто имеет сертификат МСК, и распространилось на все суммы, предоставляемые в зависимости от количества детей и времени их появления.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Материнский капитал на первого ребёнка был увеличен на 17 300 рублей и с нового года составляет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00"/>
          <w:lang w:eastAsia="ru-RU"/>
        </w:rPr>
        <w:t>483 882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рубля. Такая же сумма полагается семьям с двумя детьми, если второй ребёнок появился до 2020 года, а родители ещё не оформляли либо не использовали сертификат.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Размер повышенного материнского капитала, который даётся, если оба ребенка появились с 2020 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да, увеличился после индексации на 22 800 рублей и составляет теперь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00"/>
          <w:lang w:eastAsia="ru-RU"/>
        </w:rPr>
        <w:t>639 432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рубля. Для родителей, которые сначала получили капитал на первого ребёнка, а затем родили или усыновили ещё одного ребёнка, объём господдержки дополнительно увеличивается. С новог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года сумма такой прибавки к материнскому капиталу за счёт индексации выросла на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00"/>
          <w:lang w:eastAsia="ru-RU"/>
        </w:rPr>
        <w:t>155 550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рублей.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Средства семей, которые пока не полностью израсходовали материнский капитал, также были проиндексированы в январе.</w:t>
      </w:r>
    </w:p>
    <w:p w:rsidR="003056B3" w:rsidRDefault="003056B3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Сокращение сроков получения и использован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ия материнского капитала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Начиная с этого года оформление материнского капитала и распоряжение его средствами происходит быстрее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 выдачу сертификата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теперь отводится не больше 5 рабочих дней вместо прежних 15-ти, на рассмотрение заявления о распоряж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ении средствами – не больше 10 рабочих дней вместо одного месяца. В отдельных случаях новые сроки по программе могут увеличиваться. Например, если ведомства вовремя не представляют сведения по запросам Пенсионного фонда, допускается оформление сертификата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15 рабочих дней. Если ведомство или владелец сертификата не представили в фонд необходимые документы и сведения, решение о распоряжении средствами может быть принято в течение 20 рабочих дней.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Сокращение сроков стало ещё одним шагом в развитии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рограммы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маткапитала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Ранее, чтобы семьи не только быстрее получали финансовую поддержку, но и не тратили усилия на оформление капитала, Пенсионный фонд начал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проактивно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выдавать сертификаты МСК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После появления ребёнка сертификат оформляется автоматически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без заявления, чтобы семья могла сразу направлять средства на выбранные цели, минуя дополнительные шаги. Все необходимое для этого ПФР делает самостоятельно.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прошлого года также значительно упростилась процедура распоряжения материнским капиталом. Нап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ример, подать заявление на самое востребованное направление программы – покупку или строительство жилья с привлечением кредитных средств – стало возможным непосредственно в банке, в котором открывается кредит. Такое заявление принимается в банках, заключив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ших соглашения с Пенсионным фондом. Помимо этого, семьям теперь легче оплатить материнским капиталом обучение детей, поскольку больше не нужно представлять в ПФР копию договора о платном обучении. Отделения фонда сами запрашивают эту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информацию в соответст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вии с соглашениями, которые заключены с учебными заведениями по всей стране.</w:t>
      </w:r>
    </w:p>
    <w:p w:rsidR="003056B3" w:rsidRDefault="003056B3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3056B3" w:rsidRDefault="003056B3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Увеличение ежемесячной выплаты из материнского капитала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января выросла сумма, которая ежемесячно выплачивается некоторым российским семьям из материнского капитала. Теперь её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размер равен региональному прожиточному минимуму ребёнка за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квартал прошлого года. В целом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Волгоградской области это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00"/>
          <w:lang w:eastAsia="ru-RU"/>
        </w:rPr>
        <w:t>10 414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рублей.  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Как и раньше, ежемесячная выплата из материнского капитала полагается семьям, в которых второй ребёнок появился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2018 года, и предоставляется до тех пор, пока ему не исполнится три года. Получить средства можно, если ежемесячные доходы в семье не превышают двух прожиточных минимумов на человека. Сегодня эта планка установлена в Волгоградской области на уровне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21 784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рубля. 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Подать заявление на выплату можно в любое время в течение трёх лет с появления второго ребёнка. Если обратиться в Пенсионный фонд в первые полгода, выплата будет предоставлена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рождения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усыновления и семья получит средства за все прошедш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ие месяцы. При обращении позже шести месяцев, выплата, согласно закону, начинается со дня подачи заявления.</w:t>
      </w:r>
    </w:p>
    <w:p w:rsidR="003056B3" w:rsidRDefault="005665D9">
      <w:pPr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связи с упрощённым порядком оформления и продления выплат, который по-прежнему действует из-за сложной эпидемиологической обстановки, все ежемеся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чные выплаты из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срок которых истекает с марта 2020 года до марта этого года, автоматически продлеваются Пенсионным фондом без заявления от владельца сертификата и без подтверждения доходов семьи.</w:t>
      </w:r>
    </w:p>
    <w:p w:rsidR="003056B3" w:rsidRDefault="003056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6B3" w:rsidRDefault="003056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6B3" w:rsidRDefault="005665D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3056B3" w:rsidRDefault="005665D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3056B3" w:rsidRDefault="005665D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в Волгоградской </w:t>
      </w:r>
      <w:r>
        <w:rPr>
          <w:rFonts w:ascii="Century Gothic" w:hAnsi="Century Gothic"/>
          <w:b/>
          <w:bCs/>
          <w:color w:val="006699"/>
        </w:rPr>
        <w:t>области</w:t>
      </w:r>
    </w:p>
    <w:sectPr w:rsidR="003056B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6B3"/>
    <w:rsid w:val="003056B3"/>
    <w:rsid w:val="0056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2021-01-14T15:40:00Z</cp:lastPrinted>
  <dcterms:created xsi:type="dcterms:W3CDTF">2021-01-19T16:47:00Z</dcterms:created>
  <dcterms:modified xsi:type="dcterms:W3CDTF">2021-01-19T16:47:00Z</dcterms:modified>
  <dc:language>ru-RU</dc:language>
</cp:coreProperties>
</file>